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EB269" w14:textId="167ED07B" w:rsidR="00EA5DCC" w:rsidRDefault="00EA5DCC" w:rsidP="00EA5DCC">
      <w:pPr>
        <w:pStyle w:val="OZNPROJEKTUwskazaniedatylubwersjiprojektu"/>
      </w:pPr>
      <w:r>
        <w:t>Projekt z dnia</w:t>
      </w:r>
      <w:r w:rsidR="00731939">
        <w:t xml:space="preserve"> </w:t>
      </w:r>
      <w:r w:rsidR="00CB0A3F">
        <w:t>1</w:t>
      </w:r>
      <w:r w:rsidR="00442CDD">
        <w:t>5</w:t>
      </w:r>
      <w:r w:rsidR="001F39BC">
        <w:t xml:space="preserve"> czerwca </w:t>
      </w:r>
      <w:r w:rsidR="003F741F">
        <w:t>2026</w:t>
      </w:r>
      <w:r w:rsidR="6AE748FF">
        <w:t xml:space="preserve"> </w:t>
      </w:r>
      <w:r w:rsidR="003F741F">
        <w:t xml:space="preserve">r. </w:t>
      </w:r>
    </w:p>
    <w:p w14:paraId="730CDAF4" w14:textId="77777777" w:rsidR="00731939" w:rsidRPr="00731939" w:rsidRDefault="00731939" w:rsidP="00731939">
      <w:pPr>
        <w:pStyle w:val="OZNRODZAKTUtznustawalubrozporzdzenieiorganwydajcy"/>
      </w:pPr>
    </w:p>
    <w:p w14:paraId="355DA150" w14:textId="4AE0AAF7" w:rsidR="00EA5DCC" w:rsidRPr="002735AD" w:rsidRDefault="00EA5DCC" w:rsidP="00EA5DCC">
      <w:pPr>
        <w:pStyle w:val="OZNRODZAKTUtznustawalubrozporzdzenieiorganwydajcy"/>
      </w:pPr>
      <w:r w:rsidRPr="002735AD">
        <w:t>Rozporządzenie</w:t>
      </w:r>
    </w:p>
    <w:p w14:paraId="64023B79" w14:textId="280B9DA0" w:rsidR="00EA5DCC" w:rsidRPr="002735AD" w:rsidRDefault="00EA5DCC" w:rsidP="00EA5DCC">
      <w:pPr>
        <w:pStyle w:val="OZNRODZAKTUtznustawalubrozporzdzenieiorganwydajcy"/>
      </w:pPr>
      <w:r w:rsidRPr="002735AD">
        <w:t>Ministra Cyfryzacji</w:t>
      </w:r>
      <w:r w:rsidRPr="002735AD">
        <w:rPr>
          <w:rStyle w:val="IGindeksgrny"/>
        </w:rPr>
        <w:footnoteReference w:id="1"/>
      </w:r>
      <w:r w:rsidRPr="002735AD">
        <w:rPr>
          <w:rStyle w:val="IGindeksgrny"/>
        </w:rPr>
        <w:t>)</w:t>
      </w:r>
    </w:p>
    <w:p w14:paraId="093CAF7E" w14:textId="32F152D0" w:rsidR="00EA5DCC" w:rsidRPr="002735AD" w:rsidRDefault="00EA5DCC" w:rsidP="00EA5DCC">
      <w:pPr>
        <w:pStyle w:val="DATAAKTUdatauchwalenialubwydaniaaktu"/>
      </w:pPr>
      <w:r w:rsidRPr="002735AD">
        <w:t xml:space="preserve">z dnia </w:t>
      </w:r>
      <w:r w:rsidR="001216CB" w:rsidRPr="002735AD">
        <w:t>…..</w:t>
      </w:r>
      <w:r w:rsidR="00A16273">
        <w:t xml:space="preserve"> </w:t>
      </w:r>
      <w:r w:rsidR="00575743" w:rsidRPr="002735AD">
        <w:t>202</w:t>
      </w:r>
      <w:r w:rsidR="003F741F">
        <w:t>6</w:t>
      </w:r>
      <w:r w:rsidR="00575743" w:rsidRPr="002735AD">
        <w:t xml:space="preserve"> r.</w:t>
      </w:r>
    </w:p>
    <w:p w14:paraId="42481FE4" w14:textId="02212983" w:rsidR="00EA5DCC" w:rsidRPr="002735AD" w:rsidRDefault="00EA5DCC" w:rsidP="00EA5DCC">
      <w:pPr>
        <w:pStyle w:val="TYTUAKTUprzedmiotregulacjiustawylubrozporzdzenia"/>
      </w:pPr>
      <w:r w:rsidRPr="002735AD">
        <w:t>zmieniające rozporządzenie</w:t>
      </w:r>
      <w:r w:rsidR="00DC16F7" w:rsidRPr="002735AD">
        <w:t xml:space="preserve"> </w:t>
      </w:r>
      <w:bookmarkStart w:id="0" w:name="_Hlk170391297"/>
      <w:r w:rsidRPr="002735AD">
        <w:t xml:space="preserve">w sprawie </w:t>
      </w:r>
      <w:r w:rsidR="00E10416" w:rsidRPr="002735AD">
        <w:t>katalogu danych gromadzonych w centralnej ewidencji pojazdów</w:t>
      </w:r>
    </w:p>
    <w:bookmarkEnd w:id="0"/>
    <w:p w14:paraId="57F47845" w14:textId="4F38A865" w:rsidR="003F741F" w:rsidRPr="003F741F" w:rsidRDefault="003F741F" w:rsidP="003F741F">
      <w:pPr>
        <w:pStyle w:val="NIEARTTEKSTtekstnieartykuowanynppodstprawnarozplubpreambua"/>
      </w:pPr>
      <w:r w:rsidRPr="00EA5DCC">
        <w:t xml:space="preserve">Na podstawie </w:t>
      </w:r>
      <w:r w:rsidRPr="00DC16F7">
        <w:t xml:space="preserve">art. 80b ust. </w:t>
      </w:r>
      <w:r>
        <w:t>2</w:t>
      </w:r>
      <w:r w:rsidRPr="00DC16F7">
        <w:t xml:space="preserve"> ustawy z dnia 20 czerwca 1997 r. - Prawo o ruchu drogowym (Dz.</w:t>
      </w:r>
      <w:r w:rsidR="6735AC13" w:rsidRPr="00DC16F7">
        <w:t xml:space="preserve"> </w:t>
      </w:r>
      <w:r w:rsidRPr="00DC16F7">
        <w:t>U. z 202</w:t>
      </w:r>
      <w:r>
        <w:t>4</w:t>
      </w:r>
      <w:r w:rsidRPr="00DC16F7">
        <w:t xml:space="preserve"> r. poz. </w:t>
      </w:r>
      <w:r>
        <w:t>1251</w:t>
      </w:r>
      <w:r w:rsidRPr="00DC16F7">
        <w:t>, z późn. zm.</w:t>
      </w:r>
      <w:r w:rsidRPr="001425FA">
        <w:rPr>
          <w:rStyle w:val="IGindeksgrny"/>
        </w:rPr>
        <w:footnoteReference w:id="2"/>
      </w:r>
      <w:r w:rsidRPr="001425FA">
        <w:rPr>
          <w:rStyle w:val="IGindeksgrny"/>
        </w:rPr>
        <w:t>)</w:t>
      </w:r>
      <w:r w:rsidRPr="00DC16F7">
        <w:t>) zarządza się, co następuje:</w:t>
      </w:r>
    </w:p>
    <w:p w14:paraId="114C0C60" w14:textId="55D24A0C" w:rsidR="00F62470" w:rsidRPr="002735AD" w:rsidRDefault="00EA5DCC" w:rsidP="00C9088B">
      <w:pPr>
        <w:pStyle w:val="ARTartustawynprozporzdzenia"/>
      </w:pPr>
      <w:r w:rsidRPr="46C9633A">
        <w:rPr>
          <w:rStyle w:val="Ppogrubienie"/>
        </w:rPr>
        <w:t>§ 1.</w:t>
      </w:r>
      <w:r>
        <w:t xml:space="preserve"> W rozporządzeniu Ministra Cyfryzacji z dnia</w:t>
      </w:r>
      <w:r w:rsidR="00DC16F7">
        <w:t xml:space="preserve"> 11 sierpnia 2023 r.</w:t>
      </w:r>
      <w:r>
        <w:t xml:space="preserve"> </w:t>
      </w:r>
      <w:r w:rsidR="00E10416">
        <w:t>w sprawie katalogu danych gromadzonych w centralnej ewidencji pojazdów</w:t>
      </w:r>
      <w:r w:rsidR="001216CB">
        <w:t xml:space="preserve"> (Dz. U. poz. 1642</w:t>
      </w:r>
      <w:r w:rsidR="009D55CB">
        <w:t xml:space="preserve"> oraz z 2025 r. poz. 554</w:t>
      </w:r>
      <w:r w:rsidR="001216CB">
        <w:t>)</w:t>
      </w:r>
      <w:r w:rsidR="006616F1">
        <w:t xml:space="preserve"> </w:t>
      </w:r>
      <w:r w:rsidR="00F62470" w:rsidRPr="002735AD">
        <w:t xml:space="preserve">w </w:t>
      </w:r>
      <w:bookmarkStart w:id="2" w:name="_Hlk221110758"/>
      <w:r w:rsidR="00F62470" w:rsidRPr="002735AD">
        <w:t>§ 2</w:t>
      </w:r>
      <w:bookmarkEnd w:id="2"/>
      <w:r w:rsidR="00F62470" w:rsidRPr="002735AD">
        <w:t>:</w:t>
      </w:r>
    </w:p>
    <w:p w14:paraId="7AA23E30" w14:textId="4E92BB7C" w:rsidR="00B64BE9" w:rsidRPr="002735AD" w:rsidRDefault="00126C69" w:rsidP="00C9088B">
      <w:pPr>
        <w:pStyle w:val="PKTpunkt"/>
      </w:pPr>
      <w:r>
        <w:t>1)</w:t>
      </w:r>
      <w:r w:rsidR="006616F1">
        <w:tab/>
      </w:r>
      <w:r w:rsidR="001861B0">
        <w:t>w pkt 13</w:t>
      </w:r>
      <w:r w:rsidR="00227508">
        <w:t xml:space="preserve"> </w:t>
      </w:r>
      <w:r w:rsidR="00B64BE9" w:rsidRPr="002735AD">
        <w:t>po lit. d</w:t>
      </w:r>
      <w:r w:rsidR="00B64BE9">
        <w:t>a</w:t>
      </w:r>
      <w:r w:rsidR="00B64BE9" w:rsidRPr="002735AD">
        <w:t xml:space="preserve"> dodaje się lit. d</w:t>
      </w:r>
      <w:r w:rsidR="00B64BE9">
        <w:t>b</w:t>
      </w:r>
      <w:r w:rsidR="00B64BE9" w:rsidRPr="002735AD">
        <w:t xml:space="preserve"> w brzmieniu:</w:t>
      </w:r>
    </w:p>
    <w:p w14:paraId="543D2CA3" w14:textId="495E3ED6" w:rsidR="00054DE4" w:rsidRDefault="00B64BE9" w:rsidP="00C9088B">
      <w:pPr>
        <w:pStyle w:val="ZLITwPKTzmlitwpktartykuempunktem"/>
      </w:pPr>
      <w:r w:rsidRPr="002735AD">
        <w:t>„</w:t>
      </w:r>
      <w:r w:rsidRPr="007B6D87">
        <w:t>db)</w:t>
      </w:r>
      <w:r w:rsidRPr="007B6D87">
        <w:tab/>
      </w:r>
      <w:bookmarkStart w:id="3" w:name="_Hlk221106910"/>
      <w:r w:rsidRPr="007B6D87">
        <w:t xml:space="preserve">datę i </w:t>
      </w:r>
      <w:r w:rsidRPr="009655AC">
        <w:t>miejsce</w:t>
      </w:r>
      <w:r w:rsidRPr="007B6D87">
        <w:t xml:space="preserve"> urodzenia właściciela pojazdu, w przypadku gdy właścicielem pojazdu jest osoba nieposiadająca numeru PESEL</w:t>
      </w:r>
      <w:bookmarkEnd w:id="3"/>
      <w:r w:rsidRPr="007B6D87">
        <w:t>, jeżeli dane te są dostępne</w:t>
      </w:r>
      <w:r w:rsidR="00227508">
        <w:t>,</w:t>
      </w:r>
      <w:r w:rsidRPr="007B6D87">
        <w:t>”</w:t>
      </w:r>
      <w:r w:rsidR="006616F1">
        <w:t>;</w:t>
      </w:r>
    </w:p>
    <w:p w14:paraId="7E96A746" w14:textId="7BE275AE" w:rsidR="00D93696" w:rsidRPr="00627A7F" w:rsidRDefault="00126C69" w:rsidP="00627A7F">
      <w:pPr>
        <w:pStyle w:val="PKTpunkt"/>
        <w:rPr>
          <w:rStyle w:val="Ppogrubienie"/>
          <w:b w:val="0"/>
        </w:rPr>
      </w:pPr>
      <w:r w:rsidRPr="00627A7F">
        <w:rPr>
          <w:rStyle w:val="Ppogrubienie"/>
          <w:b w:val="0"/>
        </w:rPr>
        <w:t>2)</w:t>
      </w:r>
      <w:r w:rsidR="006616F1" w:rsidRPr="00627A7F">
        <w:rPr>
          <w:rStyle w:val="Ppogrubienie"/>
          <w:b w:val="0"/>
        </w:rPr>
        <w:tab/>
      </w:r>
      <w:r w:rsidR="0094011E" w:rsidRPr="00627A7F">
        <w:rPr>
          <w:rStyle w:val="Ppogrubienie"/>
          <w:b w:val="0"/>
        </w:rPr>
        <w:t>w pkt 1</w:t>
      </w:r>
      <w:r w:rsidR="00810526" w:rsidRPr="00627A7F">
        <w:rPr>
          <w:rStyle w:val="Ppogrubienie"/>
          <w:b w:val="0"/>
        </w:rPr>
        <w:t>6</w:t>
      </w:r>
      <w:r w:rsidR="00227508" w:rsidRPr="00627A7F">
        <w:rPr>
          <w:rStyle w:val="Ppogrubienie"/>
          <w:b w:val="0"/>
        </w:rPr>
        <w:t xml:space="preserve"> </w:t>
      </w:r>
      <w:r w:rsidR="0094011E" w:rsidRPr="00627A7F">
        <w:rPr>
          <w:rStyle w:val="Ppogrubienie"/>
          <w:b w:val="0"/>
        </w:rPr>
        <w:t xml:space="preserve">lit. </w:t>
      </w:r>
      <w:r w:rsidR="00D93696" w:rsidRPr="00627A7F">
        <w:rPr>
          <w:rStyle w:val="Ppogrubienie"/>
          <w:b w:val="0"/>
        </w:rPr>
        <w:t>b otrzymuje brzmienie:</w:t>
      </w:r>
    </w:p>
    <w:p w14:paraId="045E9520" w14:textId="0397AC1F" w:rsidR="00265F34" w:rsidRPr="0094011E" w:rsidRDefault="0094011E" w:rsidP="00C9088B">
      <w:pPr>
        <w:pStyle w:val="ZLITwPKTzmlitwpktartykuempunktem"/>
        <w:rPr>
          <w:rStyle w:val="Ppogrubienie"/>
          <w:rFonts w:ascii="Times New Roman" w:hAnsi="Times New Roman"/>
          <w:b w:val="0"/>
          <w:bCs w:val="0"/>
        </w:rPr>
      </w:pPr>
      <w:r w:rsidRPr="0094011E">
        <w:rPr>
          <w:rStyle w:val="Ppogrubienie"/>
          <w:b w:val="0"/>
          <w:bCs w:val="0"/>
        </w:rPr>
        <w:t>„</w:t>
      </w:r>
      <w:r w:rsidR="00D93696">
        <w:rPr>
          <w:rStyle w:val="Ppogrubienie"/>
          <w:b w:val="0"/>
          <w:bCs w:val="0"/>
        </w:rPr>
        <w:t>b</w:t>
      </w:r>
      <w:r w:rsidRPr="0094011E">
        <w:rPr>
          <w:rStyle w:val="Ppogrubienie"/>
          <w:b w:val="0"/>
          <w:bCs w:val="0"/>
        </w:rPr>
        <w:t>)</w:t>
      </w:r>
      <w:r>
        <w:rPr>
          <w:rStyle w:val="Ppogrubienie"/>
          <w:b w:val="0"/>
          <w:bCs w:val="0"/>
        </w:rPr>
        <w:tab/>
      </w:r>
      <w:r w:rsidR="00D93696" w:rsidRPr="009655AC">
        <w:t>przyczynę</w:t>
      </w:r>
      <w:r w:rsidR="00D93696" w:rsidRPr="00D93696">
        <w:t xml:space="preserve"> wyrejestrowania pojazdu,</w:t>
      </w:r>
      <w:r w:rsidR="00D93696">
        <w:t xml:space="preserve"> a </w:t>
      </w:r>
      <w:r w:rsidR="00265F34">
        <w:rPr>
          <w:rStyle w:val="Ppogrubienie"/>
          <w:b w:val="0"/>
          <w:bCs w:val="0"/>
        </w:rPr>
        <w:t xml:space="preserve">w przypadku </w:t>
      </w:r>
      <w:r w:rsidR="00D93696">
        <w:rPr>
          <w:rStyle w:val="Ppogrubienie"/>
          <w:b w:val="0"/>
          <w:bCs w:val="0"/>
        </w:rPr>
        <w:t xml:space="preserve">gdy przyczyną wyrejestrowania jest </w:t>
      </w:r>
      <w:r w:rsidR="00265F34">
        <w:rPr>
          <w:rStyle w:val="Ppogrubienie"/>
          <w:b w:val="0"/>
          <w:bCs w:val="0"/>
        </w:rPr>
        <w:t>demontaż</w:t>
      </w:r>
      <w:r w:rsidR="00D93696">
        <w:rPr>
          <w:rStyle w:val="Ppogrubienie"/>
          <w:b w:val="0"/>
          <w:bCs w:val="0"/>
        </w:rPr>
        <w:t xml:space="preserve"> pojazdu</w:t>
      </w:r>
      <w:r w:rsidR="00265F34">
        <w:rPr>
          <w:rStyle w:val="Ppogrubienie"/>
          <w:b w:val="0"/>
          <w:bCs w:val="0"/>
        </w:rPr>
        <w:t xml:space="preserve"> za granicą</w:t>
      </w:r>
      <w:r w:rsidR="00D93696">
        <w:rPr>
          <w:rStyle w:val="Ppogrubienie"/>
          <w:b w:val="0"/>
          <w:bCs w:val="0"/>
        </w:rPr>
        <w:t xml:space="preserve">, również </w:t>
      </w:r>
      <w:r w:rsidR="00E223E4">
        <w:rPr>
          <w:rStyle w:val="Ppogrubienie"/>
          <w:b w:val="0"/>
          <w:bCs w:val="0"/>
        </w:rPr>
        <w:t xml:space="preserve">dane o </w:t>
      </w:r>
      <w:r w:rsidR="00B67B92">
        <w:rPr>
          <w:rStyle w:val="Ppogrubienie"/>
          <w:b w:val="0"/>
          <w:bCs w:val="0"/>
        </w:rPr>
        <w:t>których mowa w pkt 13 lit. a – d</w:t>
      </w:r>
      <w:r w:rsidR="00EA0CE1">
        <w:rPr>
          <w:rStyle w:val="Ppogrubienie"/>
          <w:b w:val="0"/>
          <w:bCs w:val="0"/>
        </w:rPr>
        <w:t xml:space="preserve">, db, e – </w:t>
      </w:r>
      <w:r w:rsidR="00026D8E">
        <w:rPr>
          <w:rStyle w:val="Ppogrubienie"/>
          <w:b w:val="0"/>
          <w:bCs w:val="0"/>
        </w:rPr>
        <w:t>g</w:t>
      </w:r>
      <w:bookmarkStart w:id="4" w:name="_Hlk221109301"/>
      <w:r w:rsidR="00227508">
        <w:rPr>
          <w:rStyle w:val="Ppogrubienie"/>
          <w:b w:val="0"/>
          <w:bCs w:val="0"/>
          <w:shd w:val="clear" w:color="auto" w:fill="FFFFFF" w:themeFill="background1"/>
        </w:rPr>
        <w:t>,</w:t>
      </w:r>
      <w:r w:rsidR="00514FC1">
        <w:rPr>
          <w:rStyle w:val="Ppogrubienie"/>
          <w:b w:val="0"/>
          <w:bCs w:val="0"/>
          <w:shd w:val="clear" w:color="auto" w:fill="FFFFFF" w:themeFill="background1"/>
        </w:rPr>
        <w:t>”</w:t>
      </w:r>
      <w:r w:rsidR="00B13A9B">
        <w:rPr>
          <w:rStyle w:val="Ppogrubienie"/>
          <w:b w:val="0"/>
          <w:bCs w:val="0"/>
          <w:shd w:val="clear" w:color="auto" w:fill="FFFFFF" w:themeFill="background1"/>
        </w:rPr>
        <w:t>.</w:t>
      </w:r>
    </w:p>
    <w:bookmarkEnd w:id="4"/>
    <w:p w14:paraId="175C1E6C" w14:textId="317AD482" w:rsidR="007574B8" w:rsidRPr="002735AD" w:rsidRDefault="00EA5DCC" w:rsidP="00C9088B">
      <w:pPr>
        <w:pStyle w:val="ARTartustawynprozporzdzenia"/>
      </w:pPr>
      <w:r w:rsidRPr="002735AD">
        <w:rPr>
          <w:rStyle w:val="Ppogrubienie"/>
        </w:rPr>
        <w:t xml:space="preserve">§ </w:t>
      </w:r>
      <w:r w:rsidR="00FD02AA">
        <w:rPr>
          <w:rStyle w:val="Ppogrubienie"/>
        </w:rPr>
        <w:t>2</w:t>
      </w:r>
      <w:r w:rsidR="00126C69">
        <w:rPr>
          <w:rStyle w:val="Ppogrubienie"/>
        </w:rPr>
        <w:t>.</w:t>
      </w:r>
      <w:r w:rsidRPr="002735AD">
        <w:t xml:space="preserve"> Rozporządzenie wchodzi w życie z dniem</w:t>
      </w:r>
      <w:r w:rsidR="006C4F94" w:rsidRPr="002735AD">
        <w:t xml:space="preserve"> </w:t>
      </w:r>
      <w:r w:rsidR="00BB66DD">
        <w:t>30 czerwca 2026</w:t>
      </w:r>
      <w:r w:rsidR="00511708" w:rsidRPr="002735AD">
        <w:t xml:space="preserve"> r.</w:t>
      </w:r>
    </w:p>
    <w:p w14:paraId="35448094" w14:textId="77777777" w:rsidR="00010117" w:rsidRDefault="00010117" w:rsidP="00765B82">
      <w:pPr>
        <w:pStyle w:val="NAZORGWYDnazwaorganuwydajcegoprojektowanyakt"/>
        <w:rPr>
          <w:rStyle w:val="Ppogrubienie"/>
          <w:b/>
        </w:rPr>
      </w:pPr>
    </w:p>
    <w:p w14:paraId="5B6EFC95" w14:textId="457F0736" w:rsidR="00613053" w:rsidRDefault="00613053" w:rsidP="00190A53">
      <w:pPr>
        <w:pStyle w:val="NAZORGWYDnazwaorganuwydajcegoprojektowanyakt"/>
      </w:pPr>
      <w:r w:rsidRPr="00C9088B">
        <w:t>MINISTER CYFRYZACJI</w:t>
      </w:r>
    </w:p>
    <w:p w14:paraId="130F2F3C" w14:textId="77777777" w:rsidR="00EC4E41" w:rsidRPr="00190A53" w:rsidRDefault="00EC4E41" w:rsidP="00190A53">
      <w:pPr>
        <w:pStyle w:val="NAZORGWYDnazwaorganuwydajcegoprojektowanyakt"/>
      </w:pPr>
    </w:p>
    <w:p w14:paraId="11F194BC" w14:textId="77777777" w:rsidR="008B2600" w:rsidRPr="00C9088B" w:rsidRDefault="008B2600" w:rsidP="00C9088B">
      <w:pPr>
        <w:pStyle w:val="OZNPARAFYADNOTACJE"/>
      </w:pPr>
      <w:bookmarkStart w:id="5" w:name="Wybór1"/>
      <w:bookmarkEnd w:id="5"/>
      <w:r w:rsidRPr="00C9088B">
        <w:t>ZA ZGODNOŚĆ POD WZGLĘDEM PRAWNYM,</w:t>
      </w:r>
    </w:p>
    <w:p w14:paraId="7BE3B078" w14:textId="77777777" w:rsidR="008B2600" w:rsidRPr="00C9088B" w:rsidRDefault="008B2600" w:rsidP="00C9088B">
      <w:pPr>
        <w:pStyle w:val="OZNPARAFYADNOTACJE"/>
      </w:pPr>
      <w:r w:rsidRPr="00C9088B">
        <w:t>LEGISLACYJNYM I REDAKCYJNYM</w:t>
      </w:r>
    </w:p>
    <w:p w14:paraId="68F5EEAE" w14:textId="77777777" w:rsidR="008B2600" w:rsidRPr="00C9088B" w:rsidRDefault="008B2600" w:rsidP="00C9088B">
      <w:pPr>
        <w:pStyle w:val="OZNPARAFYADNOTACJE"/>
      </w:pPr>
      <w:r w:rsidRPr="00C9088B">
        <w:t>Magdalena Witkowska-Krzymowska</w:t>
      </w:r>
    </w:p>
    <w:p w14:paraId="3DD26DD7" w14:textId="77777777" w:rsidR="008B2600" w:rsidRPr="00C9088B" w:rsidRDefault="008B2600" w:rsidP="00C9088B">
      <w:pPr>
        <w:pStyle w:val="OZNPARAFYADNOTACJE"/>
      </w:pPr>
      <w:r w:rsidRPr="00C9088B">
        <w:t>Dyrektor Departamentu Prawnego</w:t>
      </w:r>
    </w:p>
    <w:p w14:paraId="531F6DA3" w14:textId="006D4D22" w:rsidR="00613053" w:rsidRPr="002735AD" w:rsidRDefault="008B2600" w:rsidP="000403AB">
      <w:pPr>
        <w:pStyle w:val="OZNPARAFYADNOTACJE"/>
        <w:rPr>
          <w:rFonts w:ascii="Times" w:hAnsi="Times"/>
          <w:b/>
          <w:bCs/>
          <w:szCs w:val="24"/>
        </w:rPr>
      </w:pPr>
      <w:r w:rsidRPr="00C9088B">
        <w:t>w Ministerstwie Cyfryzacji</w:t>
      </w:r>
      <w:r w:rsidR="00613053" w:rsidRPr="002735AD">
        <w:br w:type="page"/>
      </w:r>
    </w:p>
    <w:p w14:paraId="5B88A137" w14:textId="6C7D51BF" w:rsidR="006A532E" w:rsidRPr="002735AD" w:rsidRDefault="006A532E" w:rsidP="004E3187">
      <w:pPr>
        <w:pStyle w:val="CZKSIGAoznaczenieiprzedmiotczcilubksigi"/>
      </w:pPr>
      <w:r w:rsidRPr="002735AD">
        <w:lastRenderedPageBreak/>
        <w:t>UZASADNIENIE</w:t>
      </w:r>
    </w:p>
    <w:p w14:paraId="697E2DE2" w14:textId="1B96B793" w:rsidR="006A532E" w:rsidRPr="002735AD" w:rsidRDefault="006A532E" w:rsidP="006A532E">
      <w:pPr>
        <w:pStyle w:val="NIEARTTEKSTtekstnieartykuowanynppodstprawnarozplubpreambua"/>
      </w:pPr>
      <w:r w:rsidRPr="002735AD">
        <w:t xml:space="preserve">Projektowane rozporządzenie Ministra Cyfryzacji zmieniające rozporządzenie Ministra Cyfryzacji z dnia 11 sierpnia 2023 r. w sprawie katalogu danych gromadzonych w centralnej ewidencji pojazdów </w:t>
      </w:r>
      <w:r w:rsidR="00F56897" w:rsidRPr="00F56897">
        <w:t xml:space="preserve">(Dz. U. poz. 1642 oraz z 2025 r. poz. 554) </w:t>
      </w:r>
      <w:r w:rsidRPr="002735AD">
        <w:t>stanowi wypełnienie upoważnienia dla ministra właściwego do spraw informatyzacji określonego w art. 80b ust. 2 ustawy z dnia 20 czerwca 1997 r. - Prawo o ruchu drogowym (Dz.</w:t>
      </w:r>
      <w:r w:rsidR="00224F90">
        <w:t xml:space="preserve"> </w:t>
      </w:r>
      <w:r w:rsidRPr="002735AD">
        <w:t>U. z 20</w:t>
      </w:r>
      <w:r w:rsidR="007B1AC9">
        <w:t>2</w:t>
      </w:r>
      <w:r w:rsidR="007E0D1A" w:rsidRPr="002735AD">
        <w:t>4</w:t>
      </w:r>
      <w:r w:rsidRPr="002735AD">
        <w:t xml:space="preserve"> r. poz. </w:t>
      </w:r>
      <w:r w:rsidR="007E0D1A" w:rsidRPr="002735AD">
        <w:t>1251</w:t>
      </w:r>
      <w:r w:rsidR="00436AE0">
        <w:t>,</w:t>
      </w:r>
      <w:r w:rsidR="00732BBC">
        <w:t xml:space="preserve"> z</w:t>
      </w:r>
      <w:r w:rsidR="00AB6479">
        <w:t> </w:t>
      </w:r>
      <w:r w:rsidR="00732BBC">
        <w:t>późn. zm.</w:t>
      </w:r>
      <w:r w:rsidRPr="002735AD">
        <w:t>)</w:t>
      </w:r>
      <w:r w:rsidR="007B1AC9">
        <w:t>, zwanej dalej „ustawą”.</w:t>
      </w:r>
    </w:p>
    <w:p w14:paraId="2109AE45" w14:textId="493EAC54" w:rsidR="00EE47D2" w:rsidRDefault="006A532E" w:rsidP="0073429D">
      <w:pPr>
        <w:pStyle w:val="NIEARTTEKSTtekstnieartykuowanynppodstprawnarozplubpreambua"/>
      </w:pPr>
      <w:r w:rsidRPr="002735AD">
        <w:t xml:space="preserve">Potrzeba podjęcia prac nad nowelizacją rozporządzenia Ministra Cyfryzacji </w:t>
      </w:r>
      <w:r w:rsidR="00BB77F3">
        <w:t>z dnia 11</w:t>
      </w:r>
      <w:r w:rsidR="00224F90">
        <w:t> </w:t>
      </w:r>
      <w:r w:rsidR="00BB77F3">
        <w:t xml:space="preserve">sierpnia 2023 r. </w:t>
      </w:r>
      <w:r w:rsidRPr="002735AD">
        <w:t>w sprawie katalogu danych gromadzonych w centralnej ewidencji pojazdów</w:t>
      </w:r>
      <w:r w:rsidR="00EE47D2">
        <w:t xml:space="preserve"> związana jest z ogłoszeniem komunikat</w:t>
      </w:r>
      <w:r w:rsidR="0073429D">
        <w:t xml:space="preserve">u </w:t>
      </w:r>
      <w:r w:rsidR="00E560C0">
        <w:t xml:space="preserve">Ministra Cyfryzacji </w:t>
      </w:r>
      <w:r w:rsidR="00EE47D2">
        <w:t xml:space="preserve"> z dnia 31 lipca 2025 r. </w:t>
      </w:r>
      <w:r w:rsidR="0073429D">
        <w:t xml:space="preserve">w sprawie określenia terminu wdrożenia rozwiązań technicznych umożliwiających przekazywanie do centralnej ewidencji pojazdów danych o demontażu pojazdu lub przyjęciu niekompletnego pojazdu przez stację demontażu lub punkty zbierania pojazdów </w:t>
      </w:r>
      <w:r w:rsidR="00EE47D2">
        <w:t>(</w:t>
      </w:r>
      <w:r w:rsidR="00436AE0" w:rsidRPr="00436AE0">
        <w:t>Dz. Urz. Min. Cyf.</w:t>
      </w:r>
      <w:r w:rsidR="00870919">
        <w:t xml:space="preserve"> </w:t>
      </w:r>
      <w:r w:rsidR="00EE47D2">
        <w:t xml:space="preserve">poz. 33) oraz </w:t>
      </w:r>
      <w:r w:rsidR="00E560C0">
        <w:t xml:space="preserve">komunikatu Ministra Cyfryzacji </w:t>
      </w:r>
      <w:r w:rsidR="00EE47D2">
        <w:t xml:space="preserve">z </w:t>
      </w:r>
      <w:r w:rsidR="00E560C0">
        <w:t xml:space="preserve">dnia </w:t>
      </w:r>
      <w:r w:rsidR="00EE47D2">
        <w:t xml:space="preserve">28 sierpnia 2025 r. w sprawie </w:t>
      </w:r>
      <w:r w:rsidR="00174D80" w:rsidRPr="00174D80">
        <w:t xml:space="preserve">określenia dnia wdrożenia rozwiązań technicznych umożliwiających przekazywanie przez przedsiębiorców prowadzących stacje demontażu lub punkty zbierania pojazdów do centralnej ewidencji pojazdów danych o demontażu pojazdu lub przyjęciu niekompletnego pojazdu </w:t>
      </w:r>
      <w:r w:rsidR="00174D80">
        <w:t>(Dz. U. poz. 1227)</w:t>
      </w:r>
      <w:r w:rsidR="000C6011">
        <w:t>.</w:t>
      </w:r>
      <w:r w:rsidR="00174D80">
        <w:t xml:space="preserve"> </w:t>
      </w:r>
      <w:r w:rsidR="000C6011">
        <w:t xml:space="preserve">Dzień </w:t>
      </w:r>
      <w:r w:rsidR="00EE47D2">
        <w:t>wdrożenia rozwiązań technicznych</w:t>
      </w:r>
      <w:r w:rsidR="000C6011">
        <w:t>, o których mowa w ww. komunikatach Ministra Cyfryzacji określono na dzień</w:t>
      </w:r>
      <w:r w:rsidR="00EE47D2">
        <w:t xml:space="preserve"> 30 czerwca 2026 r. </w:t>
      </w:r>
      <w:r w:rsidR="000C6011">
        <w:t xml:space="preserve">Powyższe </w:t>
      </w:r>
      <w:r w:rsidR="00EE47D2">
        <w:t>wynika z</w:t>
      </w:r>
      <w:r w:rsidR="00EE47D2" w:rsidRPr="00F0406F">
        <w:t xml:space="preserve"> </w:t>
      </w:r>
      <w:r w:rsidR="00EE47D2">
        <w:t>konieczności</w:t>
      </w:r>
      <w:r w:rsidR="00EE47D2" w:rsidRPr="00F0406F">
        <w:t xml:space="preserve"> </w:t>
      </w:r>
      <w:r w:rsidR="00EE47D2">
        <w:t>uzupełnienia i doprecyzowania katalogu danych gromadzonych w centralnej ewidencji pojazdów.</w:t>
      </w:r>
    </w:p>
    <w:p w14:paraId="78D4C976" w14:textId="0465F294" w:rsidR="00EE47D2" w:rsidRDefault="00EE47D2" w:rsidP="00C52978">
      <w:pPr>
        <w:pStyle w:val="ARTartustawynprozporzdzenia"/>
      </w:pPr>
      <w:r>
        <w:t xml:space="preserve">Katalog </w:t>
      </w:r>
      <w:r w:rsidRPr="00EE47D2">
        <w:t>danych</w:t>
      </w:r>
      <w:r>
        <w:t xml:space="preserve"> gromadzonych w centralnej ewidencji pojazdów</w:t>
      </w:r>
      <w:r w:rsidRPr="00EE47D2">
        <w:t>, określony w projekcie rozporządzenia</w:t>
      </w:r>
      <w:r w:rsidR="00731939">
        <w:t>,</w:t>
      </w:r>
      <w:r w:rsidRPr="00EE47D2">
        <w:t xml:space="preserve"> zosta</w:t>
      </w:r>
      <w:r w:rsidR="001533EA">
        <w:t>je</w:t>
      </w:r>
      <w:r w:rsidRPr="00EE47D2">
        <w:t xml:space="preserve"> </w:t>
      </w:r>
      <w:r w:rsidR="00C52978">
        <w:t xml:space="preserve">uzupełniony o te dane, które będą </w:t>
      </w:r>
      <w:r>
        <w:t>w niej gromadzone w związku z</w:t>
      </w:r>
      <w:r w:rsidR="00AB6479">
        <w:t> </w:t>
      </w:r>
      <w:r>
        <w:t xml:space="preserve">wyrejestrowaniem pojazdu z </w:t>
      </w:r>
      <w:r w:rsidR="00B64BE9">
        <w:t>powodu</w:t>
      </w:r>
      <w:r>
        <w:t xml:space="preserve"> jego demontaż</w:t>
      </w:r>
      <w:r w:rsidR="00B64BE9">
        <w:t>u</w:t>
      </w:r>
      <w:r>
        <w:t xml:space="preserve"> za gran</w:t>
      </w:r>
      <w:r w:rsidR="00C52978">
        <w:t>icą</w:t>
      </w:r>
      <w:r>
        <w:t>. W takim przypadku organ właściwy w sprawach rejestracji pojazdu będzie obowiązany</w:t>
      </w:r>
      <w:r w:rsidR="00731939">
        <w:t>,</w:t>
      </w:r>
      <w:r>
        <w:t xml:space="preserve"> w ramach wyrejestrowania tego pojazdu</w:t>
      </w:r>
      <w:r w:rsidR="00731939">
        <w:t>,</w:t>
      </w:r>
      <w:r>
        <w:t xml:space="preserve"> przekazać do ewidencji następujący katalog danych</w:t>
      </w:r>
      <w:r w:rsidR="00D64D7F">
        <w:t>,</w:t>
      </w:r>
      <w:r w:rsidR="00D64D7F" w:rsidRPr="00D64D7F">
        <w:t xml:space="preserve"> o których mowa w pkt 13 </w:t>
      </w:r>
      <w:r w:rsidR="00C9088B">
        <w:br/>
      </w:r>
      <w:r w:rsidR="00D64D7F" w:rsidRPr="00D64D7F">
        <w:t>lit. a–d, db, e–</w:t>
      </w:r>
      <w:r w:rsidR="00026D8E">
        <w:t>g</w:t>
      </w:r>
      <w:r w:rsidR="00D64D7F" w:rsidRPr="00D64D7F">
        <w:t>,</w:t>
      </w:r>
      <w:r w:rsidR="00D64D7F">
        <w:t xml:space="preserve"> tj.</w:t>
      </w:r>
      <w:r>
        <w:t>:</w:t>
      </w:r>
    </w:p>
    <w:p w14:paraId="45506751" w14:textId="0535EBEB" w:rsidR="00EE47D2" w:rsidRDefault="00EE47D2" w:rsidP="004E3187">
      <w:pPr>
        <w:pStyle w:val="ARTartustawynprozporzdzenia"/>
        <w:numPr>
          <w:ilvl w:val="0"/>
          <w:numId w:val="47"/>
        </w:numPr>
        <w:spacing w:line="240" w:lineRule="auto"/>
        <w:ind w:left="714" w:hanging="357"/>
      </w:pPr>
      <w:r>
        <w:t>numer zaświadczenia albo równoważnego dokumentu wydanego w innym państwie,</w:t>
      </w:r>
    </w:p>
    <w:p w14:paraId="38985802" w14:textId="00A83B3D" w:rsidR="00EE47D2" w:rsidRDefault="00EE47D2" w:rsidP="009A1BE3">
      <w:pPr>
        <w:pStyle w:val="ARTartustawynprozporzdzenia"/>
        <w:numPr>
          <w:ilvl w:val="0"/>
          <w:numId w:val="47"/>
        </w:numPr>
      </w:pPr>
      <w:r>
        <w:t>datę wydania zaświadczenia albo równoważnego dokumentu wydanego w innym państwie,</w:t>
      </w:r>
    </w:p>
    <w:p w14:paraId="47750670" w14:textId="50F554B9" w:rsidR="00EE47D2" w:rsidRDefault="00EE47D2" w:rsidP="00365F2D">
      <w:pPr>
        <w:pStyle w:val="ARTartustawynprozporzdzenia"/>
        <w:numPr>
          <w:ilvl w:val="0"/>
          <w:numId w:val="47"/>
        </w:numPr>
        <w:spacing w:before="0"/>
        <w:ind w:left="714" w:hanging="357"/>
      </w:pPr>
      <w:r>
        <w:t xml:space="preserve">informację, czy pojazd </w:t>
      </w:r>
      <w:r w:rsidR="00177FEF">
        <w:t>był</w:t>
      </w:r>
      <w:r>
        <w:t xml:space="preserve"> kompletny,</w:t>
      </w:r>
    </w:p>
    <w:p w14:paraId="56F868ED" w14:textId="6EC01492" w:rsidR="00EE47D2" w:rsidRDefault="00EE47D2" w:rsidP="00365F2D">
      <w:pPr>
        <w:pStyle w:val="ARTartustawynprozporzdzenia"/>
        <w:numPr>
          <w:ilvl w:val="0"/>
          <w:numId w:val="47"/>
        </w:numPr>
        <w:spacing w:before="0"/>
        <w:ind w:left="714" w:hanging="357"/>
      </w:pPr>
      <w:r>
        <w:lastRenderedPageBreak/>
        <w:t>dane właściciela pojazdu, o których mowa w art. 80b ust. 1 pkt 2 lit. a, b, d i e ustawy, zamieszczone w zaświadczeniu albo równoważnym dokumencie wydanym w innym państwie,</w:t>
      </w:r>
      <w:r w:rsidR="00177FEF">
        <w:t xml:space="preserve"> </w:t>
      </w:r>
      <w:r w:rsidR="00177FEF" w:rsidRPr="007B6D87">
        <w:t xml:space="preserve">wraz z </w:t>
      </w:r>
      <w:r w:rsidRPr="007B6D87">
        <w:t>dat</w:t>
      </w:r>
      <w:r w:rsidR="00177FEF" w:rsidRPr="007B6D87">
        <w:t>ą</w:t>
      </w:r>
      <w:r w:rsidRPr="007B6D87">
        <w:t xml:space="preserve"> i miejsce</w:t>
      </w:r>
      <w:r w:rsidR="00177FEF" w:rsidRPr="007B6D87">
        <w:t>m</w:t>
      </w:r>
      <w:r w:rsidRPr="007B6D87">
        <w:t xml:space="preserve"> urodzenia właściciela pojazdu, w przypadku właściciela pojazdu nieposiadającego numeru PESEL</w:t>
      </w:r>
      <w:r w:rsidR="00177FEF" w:rsidRPr="007B6D87">
        <w:t>,</w:t>
      </w:r>
    </w:p>
    <w:p w14:paraId="12DE3B38" w14:textId="59E228C3" w:rsidR="00EE47D2" w:rsidRDefault="00EE47D2" w:rsidP="00365F2D">
      <w:pPr>
        <w:pStyle w:val="ARTartustawynprozporzdzenia"/>
        <w:numPr>
          <w:ilvl w:val="0"/>
          <w:numId w:val="47"/>
        </w:numPr>
        <w:spacing w:before="0"/>
        <w:ind w:left="714" w:hanging="357"/>
      </w:pPr>
      <w:r>
        <w:t>numer identyfikacyjny REGON przedsiębiorcy prowadzącego stację demontażu lub punkt zbierania pojazdów, jeżeli podmiot taki numer posiada,</w:t>
      </w:r>
    </w:p>
    <w:p w14:paraId="72929521" w14:textId="5442A744" w:rsidR="00EE47D2" w:rsidRDefault="00EE47D2" w:rsidP="00365F2D">
      <w:pPr>
        <w:pStyle w:val="ARTartustawynprozporzdzenia"/>
        <w:numPr>
          <w:ilvl w:val="0"/>
          <w:numId w:val="47"/>
        </w:numPr>
        <w:spacing w:before="0"/>
        <w:ind w:left="714" w:hanging="357"/>
      </w:pPr>
      <w:r>
        <w:t>informację o podmiocie przekazującym zaświadczenie albo równoważny dokument wydany w innym państwie, do organu rejestrującego,</w:t>
      </w:r>
    </w:p>
    <w:p w14:paraId="7C6FFF42" w14:textId="000A79B4" w:rsidR="00EE47D2" w:rsidRDefault="00EE47D2" w:rsidP="00365F2D">
      <w:pPr>
        <w:pStyle w:val="ARTartustawynprozporzdzenia"/>
        <w:numPr>
          <w:ilvl w:val="0"/>
          <w:numId w:val="47"/>
        </w:numPr>
        <w:spacing w:before="0"/>
        <w:ind w:left="714" w:hanging="357"/>
      </w:pPr>
      <w:r>
        <w:t>datę otrzymania zaświadczenia albo równoważnego dokumentu wydanego w innym państwie przez organ rejestrujący</w:t>
      </w:r>
      <w:r w:rsidR="00731939">
        <w:t>.</w:t>
      </w:r>
    </w:p>
    <w:p w14:paraId="25FBD79E" w14:textId="6E1DC11F" w:rsidR="002A4ACF" w:rsidRDefault="002A4ACF" w:rsidP="002A4ACF">
      <w:pPr>
        <w:pStyle w:val="ARTartustawynprozporzdzenia"/>
      </w:pPr>
      <w:r>
        <w:t xml:space="preserve">Z uwagi na fakt, że w przypadku pojazdu zdemontowanego poza terytorium Rzeczypospolitej Polskiej nie istnieje możliwość bezpośredniego zasilenia centralnej ewidencji pojazdów danymi o demontażu przez podmiot dokonujący demontażu, projektowane rozporządzenie rozszerza katalog danych gromadzonych </w:t>
      </w:r>
      <w:r w:rsidR="00DF3EC4">
        <w:t>o</w:t>
      </w:r>
      <w:r>
        <w:t xml:space="preserve"> takim pojeździe na etapie jego wyrejestrowywania przez organ właściwy w sprawach rejestracji pojazdów.</w:t>
      </w:r>
    </w:p>
    <w:p w14:paraId="0322E1B8" w14:textId="3D973B98" w:rsidR="002A4ACF" w:rsidRDefault="002A4ACF" w:rsidP="002A4ACF">
      <w:pPr>
        <w:pStyle w:val="ARTartustawynprozporzdzenia"/>
      </w:pPr>
      <w:r>
        <w:t>Wprowadzenie wskazanego katalogu danych jest niezbędne dla zapewnienia kompletności i spójności danych gromadzonych w centralnej ewidencji pojazdów w</w:t>
      </w:r>
      <w:r w:rsidR="00AB6479">
        <w:t> </w:t>
      </w:r>
      <w:r>
        <w:t>odniesieniu do pojazdów zdemontowanych, niezależnie od miejsca dokonania ich demontażu.</w:t>
      </w:r>
    </w:p>
    <w:p w14:paraId="45034FB5" w14:textId="44D61AAE" w:rsidR="000441E0" w:rsidRPr="007B6D87" w:rsidRDefault="00343360" w:rsidP="000441E0">
      <w:pPr>
        <w:pStyle w:val="ARTartustawynprozporzdzenia"/>
        <w:rPr>
          <w:rFonts w:cs="Times"/>
        </w:rPr>
      </w:pPr>
      <w:r w:rsidRPr="007B6D87">
        <w:rPr>
          <w:rFonts w:cs="Times"/>
        </w:rPr>
        <w:t>W</w:t>
      </w:r>
      <w:r w:rsidR="000441E0" w:rsidRPr="007B6D87">
        <w:rPr>
          <w:rFonts w:cs="Times"/>
        </w:rPr>
        <w:t xml:space="preserve"> projektowanym rozporządzeniu rozszerz</w:t>
      </w:r>
      <w:r w:rsidR="005608CB">
        <w:rPr>
          <w:rFonts w:cs="Times"/>
        </w:rPr>
        <w:t>a się</w:t>
      </w:r>
      <w:r w:rsidR="000441E0" w:rsidRPr="007B6D87">
        <w:rPr>
          <w:rFonts w:cs="Times"/>
        </w:rPr>
        <w:t xml:space="preserve"> </w:t>
      </w:r>
      <w:r w:rsidRPr="007B6D87">
        <w:rPr>
          <w:rFonts w:cs="Times"/>
        </w:rPr>
        <w:t xml:space="preserve">również </w:t>
      </w:r>
      <w:r w:rsidR="000441E0" w:rsidRPr="007B6D87">
        <w:rPr>
          <w:rFonts w:cs="Times"/>
        </w:rPr>
        <w:t>katalog danych gromadzonych</w:t>
      </w:r>
      <w:r w:rsidR="00FE732F">
        <w:rPr>
          <w:rFonts w:cs="Times"/>
        </w:rPr>
        <w:t xml:space="preserve"> </w:t>
      </w:r>
      <w:r w:rsidR="000441E0" w:rsidRPr="007B6D87">
        <w:rPr>
          <w:rFonts w:cs="Times"/>
        </w:rPr>
        <w:t xml:space="preserve">w centralnej ewidencji pojazdów w zakresie demontażu pojazdu o datę i miejsce urodzenia właściciela pojazdu – w przypadku </w:t>
      </w:r>
      <w:r w:rsidR="00AA1CE1" w:rsidRPr="007B6D87">
        <w:rPr>
          <w:rFonts w:cs="Times"/>
        </w:rPr>
        <w:t xml:space="preserve">osoby </w:t>
      </w:r>
      <w:r w:rsidR="000441E0" w:rsidRPr="007B6D87">
        <w:rPr>
          <w:rFonts w:cs="Times"/>
        </w:rPr>
        <w:t>nieposiadające</w:t>
      </w:r>
      <w:r w:rsidR="00AA1CE1" w:rsidRPr="007B6D87">
        <w:rPr>
          <w:rFonts w:cs="Times"/>
        </w:rPr>
        <w:t>j</w:t>
      </w:r>
      <w:r w:rsidR="000441E0" w:rsidRPr="007B6D87">
        <w:rPr>
          <w:rFonts w:cs="Times"/>
        </w:rPr>
        <w:t xml:space="preserve"> numeru PESEL.</w:t>
      </w:r>
    </w:p>
    <w:p w14:paraId="77B969D7" w14:textId="0D3DEEBF" w:rsidR="000441E0" w:rsidRPr="007B6D87" w:rsidRDefault="000441E0" w:rsidP="000441E0">
      <w:pPr>
        <w:pStyle w:val="ARTartustawynprozporzdzenia"/>
        <w:rPr>
          <w:rFonts w:cs="Times"/>
        </w:rPr>
      </w:pPr>
      <w:r w:rsidRPr="007B6D87">
        <w:rPr>
          <w:rFonts w:cs="Times"/>
        </w:rPr>
        <w:t xml:space="preserve">Wprowadzenie wskazanych danych ma na celu umożliwienie jednoznacznej identyfikacji </w:t>
      </w:r>
      <w:r w:rsidR="00AA1CE1" w:rsidRPr="007B6D87">
        <w:rPr>
          <w:rFonts w:cs="Times"/>
        </w:rPr>
        <w:t>takiej osoby w centralnej ewidencji pojazdów</w:t>
      </w:r>
      <w:r w:rsidRPr="007B6D87">
        <w:rPr>
          <w:rFonts w:cs="Times"/>
        </w:rPr>
        <w:t>. Aktualnie gromadzony zakres danych obejmujący imię i nazwisko, serię, numer i nazwę dokumentu potwierdzającego tożsamość oraz nazwę państwa, które wydało ten dokument, w praktyce okazuje się niewystarczający do zapewnienia jednoznacznej identyfikacji.</w:t>
      </w:r>
    </w:p>
    <w:p w14:paraId="72B1F4E2" w14:textId="4A36167A" w:rsidR="000441E0" w:rsidRDefault="000441E0" w:rsidP="000441E0">
      <w:pPr>
        <w:pStyle w:val="ARTartustawynprozporzdzenia"/>
        <w:rPr>
          <w:rFonts w:cs="Times"/>
        </w:rPr>
      </w:pPr>
      <w:r w:rsidRPr="007B6D87">
        <w:rPr>
          <w:rFonts w:cs="Times"/>
        </w:rPr>
        <w:t xml:space="preserve">Problem ten ujawnia się w szczególności w przypadkach gdy dana osoba posługuje się kilkoma dokumentami potwierdzającymi tożsamość, np. paszportem oraz kartą pobytu, czy też w sytuacji gdy nastąpiła wymiana dokumentu tożsamości. Brak danych w postaci daty i miejsca </w:t>
      </w:r>
      <w:r w:rsidRPr="007B6D87">
        <w:rPr>
          <w:rFonts w:cs="Times"/>
        </w:rPr>
        <w:lastRenderedPageBreak/>
        <w:t xml:space="preserve">urodzenia </w:t>
      </w:r>
      <w:r w:rsidR="00AA1CE1" w:rsidRPr="007B6D87">
        <w:rPr>
          <w:rFonts w:cs="Times"/>
        </w:rPr>
        <w:t>istotnie utrudnia</w:t>
      </w:r>
      <w:r w:rsidR="00D2066C">
        <w:rPr>
          <w:rFonts w:cs="Times"/>
        </w:rPr>
        <w:t>,</w:t>
      </w:r>
      <w:r w:rsidR="00AA1CE1" w:rsidRPr="007B6D87">
        <w:rPr>
          <w:rFonts w:cs="Times"/>
        </w:rPr>
        <w:t xml:space="preserve"> a nawet </w:t>
      </w:r>
      <w:r w:rsidRPr="007B6D87">
        <w:rPr>
          <w:rFonts w:cs="Times"/>
        </w:rPr>
        <w:t>uniemożliwia w takich sytuacjach ustalenie, że chodzi o tę samą osobę, która posłużyła się innym lub nowo wydanym dokumentem tożsamości.</w:t>
      </w:r>
    </w:p>
    <w:p w14:paraId="1071F73F" w14:textId="20A8B59F" w:rsidR="00C51725" w:rsidRDefault="00B25164" w:rsidP="003B643D">
      <w:pPr>
        <w:pStyle w:val="ARTartustawynprozporzdzenia"/>
        <w:ind w:firstLine="561"/>
      </w:pPr>
      <w:r>
        <w:t>Planuje się, że r</w:t>
      </w:r>
      <w:r w:rsidR="00C51725" w:rsidRPr="00C51725">
        <w:t>ozporządzenie wejdzie w życie w dniu 30 czerwca 2026 r. Jest to data zgodna z terminem wdrożenia rozwiązań technicznych umożliwiających przekazywanie przez przedsiębiorców prowadzących stacje demontażu lub punkty zbierania pojazdów do centralnej ewidencji pojazdów danych o demontażu pojazdu lub przyjęciu niekompletnego pojazdu w</w:t>
      </w:r>
      <w:r w:rsidR="00FE732F">
        <w:t> </w:t>
      </w:r>
      <w:r w:rsidR="00C51725" w:rsidRPr="00C51725">
        <w:t xml:space="preserve">dniu 30 czerwca 2026 r. określonym w </w:t>
      </w:r>
      <w:r>
        <w:t xml:space="preserve">ww. </w:t>
      </w:r>
      <w:r w:rsidR="00C51725" w:rsidRPr="00C51725">
        <w:t>komunikatach Ministra Cyfryzacji z dnia 31 lipca 2025 r. oraz z dnia 28 sierpnia 2025 r.</w:t>
      </w:r>
    </w:p>
    <w:p w14:paraId="7E0165C8" w14:textId="732C0B3C" w:rsidR="006A532E" w:rsidRPr="002735AD" w:rsidRDefault="006A532E" w:rsidP="003B643D">
      <w:pPr>
        <w:pStyle w:val="ARTartustawynprozporzdzenia"/>
        <w:ind w:firstLine="561"/>
      </w:pPr>
      <w:r w:rsidRPr="002735AD">
        <w:t>Projektowana regulacja nie zawiera przepisów technicznych w rozumieniu rozporządzenia Rady Ministrów z dnia 23 grudnia 2002 r. w sprawie sposobu funkcjonowania krajowego systemu notyfikacji norm i aktów prawnych (Dz. U. poz. 2039, z późn. zm.) i</w:t>
      </w:r>
      <w:r w:rsidR="00436AE0">
        <w:t> </w:t>
      </w:r>
      <w:r w:rsidRPr="002735AD">
        <w:t>nie</w:t>
      </w:r>
      <w:r w:rsidR="00436AE0">
        <w:t> </w:t>
      </w:r>
      <w:r w:rsidRPr="002735AD">
        <w:t>podlega notyfikacji Komisji Europejskiej.</w:t>
      </w:r>
    </w:p>
    <w:p w14:paraId="16AAA79D" w14:textId="40D1B67E" w:rsidR="006A532E" w:rsidRPr="002735AD" w:rsidRDefault="006A532E" w:rsidP="003B643D">
      <w:pPr>
        <w:pStyle w:val="ARTartustawynprozporzdzenia"/>
        <w:ind w:firstLine="561"/>
      </w:pPr>
      <w:r w:rsidRPr="002735AD">
        <w:t>Projektowana regulacja nie będzie wymagała notyfikacji Komisji Europejskiej w trybie ustawy z dnia 30 kwietnia 2004 r. o postępowaniu w sprawach dotyczących pomocy publicznej (Dz. U. z 202</w:t>
      </w:r>
      <w:r w:rsidR="00D5709D">
        <w:t>6</w:t>
      </w:r>
      <w:r w:rsidRPr="002735AD">
        <w:t xml:space="preserve"> r. poz. </w:t>
      </w:r>
      <w:r w:rsidR="00D5709D">
        <w:t>500</w:t>
      </w:r>
      <w:r w:rsidRPr="002735AD">
        <w:t>).</w:t>
      </w:r>
    </w:p>
    <w:p w14:paraId="2BECF28D" w14:textId="77777777" w:rsidR="006A532E" w:rsidRPr="002735AD" w:rsidRDefault="006A532E" w:rsidP="003B643D">
      <w:pPr>
        <w:pStyle w:val="ARTartustawynprozporzdzenia"/>
        <w:ind w:firstLine="561"/>
      </w:pPr>
      <w:r w:rsidRPr="002735AD">
        <w:t>Projekt rozporządzenia nie jest sprzeczny z prawem Unii Europejskiej.</w:t>
      </w:r>
    </w:p>
    <w:p w14:paraId="3C21CDC2" w14:textId="05431E84" w:rsidR="006A532E" w:rsidRPr="002735AD" w:rsidRDefault="006A532E" w:rsidP="003B643D">
      <w:pPr>
        <w:pStyle w:val="ARTartustawynprozporzdzenia"/>
        <w:ind w:firstLine="561"/>
      </w:pPr>
      <w:r w:rsidRPr="002735AD">
        <w:t>Projekt rozporządzenia nie wymaga przedłożenia instytucjom i organom Unii Europejskiej, w</w:t>
      </w:r>
      <w:r w:rsidR="00A254D8">
        <w:t> </w:t>
      </w:r>
      <w:r w:rsidRPr="002735AD">
        <w:t>tym Europejskiemu Bankowi Centralnemu, w celu uzyskania opinii, dokonania powiadomienia, konsultacji albo uzgodnienia.</w:t>
      </w:r>
    </w:p>
    <w:p w14:paraId="77DF70B4" w14:textId="70D4293A" w:rsidR="00F91B35" w:rsidRDefault="006A532E" w:rsidP="003B643D">
      <w:pPr>
        <w:pStyle w:val="ARTartustawynprozporzdzenia"/>
        <w:ind w:firstLine="561"/>
      </w:pPr>
      <w:r w:rsidRPr="002735AD">
        <w:t>Projekt zosta</w:t>
      </w:r>
      <w:r w:rsidR="006462B9">
        <w:t>ł</w:t>
      </w:r>
      <w:r w:rsidRPr="002735AD">
        <w:t xml:space="preserve"> udostępniony w Biuletynie Informacji Publicznej na stronie Rządowego Centrum Legislacji w zakładce Rządowy Proces Legislacyjny zgodnie z § 52 uchwały nr 190 Rady Ministrów z dnia 29 października 2013 r. – Regulamin pracy Rady Ministrów </w:t>
      </w:r>
      <w:r w:rsidR="004D6F7B">
        <w:t xml:space="preserve">(M.P. </w:t>
      </w:r>
      <w:r w:rsidR="0073429D">
        <w:t>z</w:t>
      </w:r>
      <w:r w:rsidR="00AB6479">
        <w:t> </w:t>
      </w:r>
      <w:r w:rsidR="0073429D">
        <w:t>202</w:t>
      </w:r>
      <w:r w:rsidR="002075DA">
        <w:t>6</w:t>
      </w:r>
      <w:r w:rsidR="0073429D">
        <w:t xml:space="preserve"> r. poz. </w:t>
      </w:r>
      <w:r w:rsidR="002075DA">
        <w:t>364</w:t>
      </w:r>
      <w:r w:rsidR="004D6F7B">
        <w:t xml:space="preserve">) </w:t>
      </w:r>
      <w:r w:rsidRPr="002735AD">
        <w:t>oraz stosownie do wymogów art. 5 ustawy z dnia 7 lipca 2005 r. o</w:t>
      </w:r>
      <w:r w:rsidR="00DF5184">
        <w:t> </w:t>
      </w:r>
      <w:r w:rsidRPr="002735AD">
        <w:t>działalności lobbingowej w</w:t>
      </w:r>
      <w:r w:rsidR="00A254D8">
        <w:t> </w:t>
      </w:r>
      <w:r w:rsidRPr="002735AD">
        <w:t>procesie stanowienia prawa (Dz. U. z 20</w:t>
      </w:r>
      <w:r w:rsidR="004D6F7B">
        <w:t>25</w:t>
      </w:r>
      <w:r w:rsidRPr="002735AD">
        <w:t xml:space="preserve"> r. poz. </w:t>
      </w:r>
      <w:r w:rsidR="004D6F7B">
        <w:t>677</w:t>
      </w:r>
      <w:r w:rsidR="004E3187">
        <w:t>oraz</w:t>
      </w:r>
      <w:r w:rsidR="004E3187" w:rsidRPr="004E3187">
        <w:t xml:space="preserve"> z 2026 r. poz. 160</w:t>
      </w:r>
      <w:r w:rsidRPr="002735AD">
        <w:t>) w Biuletynie Informacji Publicznej na stronie podmiotowej Ministra Cyfryzacji.</w:t>
      </w:r>
    </w:p>
    <w:p w14:paraId="33E4B114" w14:textId="4B7348FC" w:rsidR="00705004" w:rsidRDefault="00705004">
      <w:pPr>
        <w:widowControl/>
        <w:autoSpaceDE/>
        <w:autoSpaceDN/>
        <w:adjustRightInd/>
        <w:rPr>
          <w:rFonts w:ascii="Times" w:hAnsi="Times"/>
        </w:rPr>
      </w:pPr>
      <w:r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82"/>
        <w:gridCol w:w="627"/>
        <w:gridCol w:w="419"/>
        <w:gridCol w:w="431"/>
        <w:gridCol w:w="210"/>
        <w:gridCol w:w="641"/>
        <w:gridCol w:w="425"/>
        <w:gridCol w:w="236"/>
        <w:gridCol w:w="189"/>
        <w:gridCol w:w="189"/>
        <w:gridCol w:w="189"/>
        <w:gridCol w:w="473"/>
        <w:gridCol w:w="94"/>
        <w:gridCol w:w="41"/>
        <w:gridCol w:w="526"/>
        <w:gridCol w:w="47"/>
        <w:gridCol w:w="496"/>
        <w:gridCol w:w="24"/>
        <w:gridCol w:w="189"/>
        <w:gridCol w:w="236"/>
        <w:gridCol w:w="333"/>
        <w:gridCol w:w="234"/>
        <w:gridCol w:w="1040"/>
      </w:tblGrid>
      <w:tr w:rsidR="00EC1BA3" w:rsidRPr="003D2AA2" w14:paraId="522448A8" w14:textId="77777777" w:rsidTr="001F5DF1">
        <w:trPr>
          <w:trHeight w:val="1611"/>
        </w:trPr>
        <w:tc>
          <w:tcPr>
            <w:tcW w:w="6231" w:type="dxa"/>
            <w:gridSpan w:val="15"/>
          </w:tcPr>
          <w:p w14:paraId="57C0FE5E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bookmarkStart w:id="6" w:name="t1"/>
            <w:r w:rsidRPr="00D2066C">
              <w:rPr>
                <w:rStyle w:val="Ppogrubienie"/>
                <w:sz w:val="22"/>
                <w:szCs w:val="22"/>
              </w:rPr>
              <w:lastRenderedPageBreak/>
              <w:t>Nazwa projektu</w:t>
            </w:r>
          </w:p>
          <w:p w14:paraId="21EB4C3E" w14:textId="0BFE9500" w:rsidR="00EC1BA3" w:rsidRDefault="00737054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R</w:t>
            </w:r>
            <w:r w:rsidR="00EC1BA3" w:rsidRPr="00D2066C">
              <w:rPr>
                <w:sz w:val="22"/>
                <w:szCs w:val="22"/>
                <w:lang w:eastAsia="en-US"/>
              </w:rPr>
              <w:t>ozporządzeni</w:t>
            </w:r>
            <w:r>
              <w:rPr>
                <w:sz w:val="22"/>
                <w:szCs w:val="22"/>
                <w:lang w:eastAsia="en-US"/>
              </w:rPr>
              <w:t>e</w:t>
            </w:r>
            <w:r w:rsidR="00EC1BA3" w:rsidRPr="00D2066C">
              <w:rPr>
                <w:sz w:val="22"/>
                <w:szCs w:val="22"/>
                <w:lang w:eastAsia="en-US"/>
              </w:rPr>
              <w:t xml:space="preserve"> Ministra Cyfryzacji </w:t>
            </w:r>
            <w:r w:rsidR="00EC1BA3" w:rsidRPr="00D2066C">
              <w:rPr>
                <w:sz w:val="22"/>
                <w:szCs w:val="22"/>
              </w:rPr>
              <w:t>zmieniając</w:t>
            </w:r>
            <w:r>
              <w:rPr>
                <w:sz w:val="22"/>
                <w:szCs w:val="22"/>
              </w:rPr>
              <w:t>e</w:t>
            </w:r>
            <w:r w:rsidR="00EC1BA3" w:rsidRPr="00D2066C">
              <w:rPr>
                <w:sz w:val="22"/>
                <w:szCs w:val="22"/>
              </w:rPr>
              <w:t xml:space="preserve"> rozporządzenie w sprawie katalogu danych gromadzonych w centralnej ewidencji pojazdów</w:t>
            </w:r>
          </w:p>
          <w:p w14:paraId="77B39BB8" w14:textId="77777777" w:rsidR="00D2066C" w:rsidRPr="00D2066C" w:rsidRDefault="00D2066C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</w:p>
          <w:p w14:paraId="5AD8B62C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Ministerstwo wiodące i ministerstwa współpracujące</w:t>
            </w:r>
          </w:p>
          <w:bookmarkEnd w:id="6"/>
          <w:p w14:paraId="46D1930C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Ministerstwo Cyfryzacji – ministerstwo wiodące</w:t>
            </w:r>
          </w:p>
          <w:p w14:paraId="7102FDC3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</w:p>
          <w:p w14:paraId="1ACE09D8" w14:textId="5082D72D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Osoba odpowiedzialna za projekt w randze Ministra, Sekretarza Stanu lub Podsekretarza Stanu</w:t>
            </w:r>
          </w:p>
          <w:p w14:paraId="6D5C5B70" w14:textId="48059EB5" w:rsidR="00EC1BA3" w:rsidRPr="00D2066C" w:rsidRDefault="00EC1BA3" w:rsidP="00D2066C">
            <w:pPr>
              <w:pStyle w:val="CZWSPPKTODNONIKAczwsppunkwodnonika"/>
              <w:ind w:left="37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</w:rPr>
              <w:t>Dariusz Standerski</w:t>
            </w:r>
            <w:r w:rsidRPr="00D2066C">
              <w:rPr>
                <w:sz w:val="22"/>
                <w:szCs w:val="22"/>
                <w:lang w:eastAsia="en-US"/>
              </w:rPr>
              <w:t xml:space="preserve"> - </w:t>
            </w:r>
            <w:r w:rsidR="00D2066C">
              <w:rPr>
                <w:sz w:val="22"/>
                <w:szCs w:val="22"/>
                <w:lang w:eastAsia="en-US"/>
              </w:rPr>
              <w:t>S</w:t>
            </w:r>
            <w:r w:rsidRPr="00D2066C">
              <w:rPr>
                <w:sz w:val="22"/>
                <w:szCs w:val="22"/>
                <w:lang w:eastAsia="en-US"/>
              </w:rPr>
              <w:t xml:space="preserve">ekretarz </w:t>
            </w:r>
            <w:r w:rsidR="00D2066C">
              <w:rPr>
                <w:sz w:val="22"/>
                <w:szCs w:val="22"/>
                <w:lang w:eastAsia="en-US"/>
              </w:rPr>
              <w:t>S</w:t>
            </w:r>
            <w:r w:rsidRPr="00D2066C">
              <w:rPr>
                <w:sz w:val="22"/>
                <w:szCs w:val="22"/>
                <w:lang w:eastAsia="en-US"/>
              </w:rPr>
              <w:t>tanu w Ministerstwie Cyfryzacji</w:t>
            </w:r>
          </w:p>
          <w:p w14:paraId="0B2CCBD4" w14:textId="77777777" w:rsidR="00EC1BA3" w:rsidRPr="00D2066C" w:rsidRDefault="00EC1BA3" w:rsidP="001F5DF1">
            <w:pPr>
              <w:pStyle w:val="CZWSPPKTODNONIKAczwsppunkwodnonika"/>
              <w:rPr>
                <w:rStyle w:val="Ppogrubienie"/>
                <w:sz w:val="22"/>
                <w:szCs w:val="22"/>
              </w:rPr>
            </w:pPr>
          </w:p>
          <w:p w14:paraId="50944C78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Kontakt do opiekuna merytorycznego projektu</w:t>
            </w:r>
          </w:p>
          <w:p w14:paraId="068BA9A7" w14:textId="77777777" w:rsidR="00EC1BA3" w:rsidRDefault="00EC1BA3" w:rsidP="00D2066C">
            <w:pPr>
              <w:pStyle w:val="CZWSPPKTODNONIKAczwsppunkwodnonika"/>
              <w:ind w:left="0" w:firstLine="37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Monika Małowiecka</w:t>
            </w:r>
            <w:r w:rsidR="00D2066C">
              <w:rPr>
                <w:sz w:val="22"/>
                <w:szCs w:val="22"/>
                <w:lang w:eastAsia="en-US"/>
              </w:rPr>
              <w:t xml:space="preserve"> -</w:t>
            </w:r>
            <w:r w:rsidRPr="00D2066C">
              <w:rPr>
                <w:sz w:val="22"/>
                <w:szCs w:val="22"/>
                <w:lang w:eastAsia="en-US"/>
              </w:rPr>
              <w:t xml:space="preserve"> Zastępca Dyrektora Departamentu Transformacji Cyfrowej w Ministerstwie Cyfryzacji</w:t>
            </w:r>
          </w:p>
          <w:p w14:paraId="64468A3B" w14:textId="72101E7D" w:rsidR="00737054" w:rsidRPr="00D2066C" w:rsidRDefault="00737054" w:rsidP="00737054">
            <w:pPr>
              <w:pStyle w:val="CZWSPPKTODNONIKAczwsppunkwodnonika"/>
              <w:ind w:left="0" w:firstLine="37"/>
              <w:rPr>
                <w:sz w:val="22"/>
                <w:szCs w:val="22"/>
                <w:lang w:eastAsia="en-US"/>
              </w:rPr>
            </w:pPr>
            <w:r w:rsidRPr="00737054">
              <w:rPr>
                <w:sz w:val="22"/>
                <w:szCs w:val="22"/>
                <w:lang w:eastAsia="en-US"/>
              </w:rPr>
              <w:t>Monika.Malowiecka3@cyfra.gov.pl</w:t>
            </w:r>
          </w:p>
        </w:tc>
        <w:tc>
          <w:tcPr>
            <w:tcW w:w="3125" w:type="dxa"/>
            <w:gridSpan w:val="9"/>
            <w:shd w:val="clear" w:color="auto" w:fill="FFFFFF"/>
          </w:tcPr>
          <w:p w14:paraId="0131F631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Data sporządzenia</w:t>
            </w:r>
          </w:p>
          <w:p w14:paraId="74BE79D5" w14:textId="163E7B3A" w:rsidR="00EC1BA3" w:rsidRPr="00D2066C" w:rsidRDefault="00000000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345788683"/>
                <w:placeholder>
                  <w:docPart w:val="E0EDCB86E13F44A6B948FC7B7973F53C"/>
                </w:placeholder>
                <w:date w:fullDate="2026-06-15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1D2F5A">
                  <w:rPr>
                    <w:sz w:val="22"/>
                    <w:szCs w:val="22"/>
                    <w:lang w:eastAsia="en-US"/>
                  </w:rPr>
                  <w:t>15</w:t>
                </w:r>
                <w:r w:rsidR="00380152">
                  <w:rPr>
                    <w:sz w:val="22"/>
                    <w:szCs w:val="22"/>
                    <w:lang w:eastAsia="en-US"/>
                  </w:rPr>
                  <w:t>.06.2026</w:t>
                </w:r>
              </w:sdtContent>
            </w:sdt>
          </w:p>
          <w:p w14:paraId="4A54DDE2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</w:p>
          <w:p w14:paraId="34D11612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 xml:space="preserve">Źródło: </w:t>
            </w:r>
          </w:p>
          <w:p w14:paraId="54488AC0" w14:textId="5099E9DE" w:rsidR="00EC1BA3" w:rsidRPr="00D2066C" w:rsidRDefault="00EC1BA3" w:rsidP="001F5DF1">
            <w:pPr>
              <w:pStyle w:val="CZWSPPKTODNONIKAczwsppunkwodnonika"/>
              <w:ind w:left="0"/>
              <w:rPr>
                <w:b/>
                <w:sz w:val="22"/>
                <w:szCs w:val="22"/>
              </w:rPr>
            </w:pPr>
            <w:r w:rsidRPr="00D2066C">
              <w:rPr>
                <w:sz w:val="22"/>
                <w:szCs w:val="22"/>
                <w:lang w:eastAsia="en-US"/>
              </w:rPr>
              <w:t>Art. 80b ust. 2 ustawy z dnia 20 czerwca 1997 r. - Prawo o ruchu drogowym (Dz.U. z 2024 r. poz. 1251, z późn. zm.)</w:t>
            </w:r>
          </w:p>
          <w:p w14:paraId="7DFFDC43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</w:p>
          <w:p w14:paraId="5BB1E17C" w14:textId="47660F2F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rStyle w:val="Ppogrubienie"/>
                <w:sz w:val="22"/>
                <w:szCs w:val="22"/>
              </w:rPr>
              <w:t>Nr w Wykazie prac legislacyjnych Ministra Cyfryzacji:</w:t>
            </w:r>
            <w:r w:rsidR="00A728AF">
              <w:rPr>
                <w:rStyle w:val="Ppogrubienie"/>
                <w:sz w:val="22"/>
                <w:szCs w:val="22"/>
              </w:rPr>
              <w:t xml:space="preserve"> nr 42</w:t>
            </w:r>
          </w:p>
        </w:tc>
      </w:tr>
      <w:tr w:rsidR="00EC1BA3" w:rsidRPr="0046543C" w14:paraId="1F9D6F1F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55044379" w14:textId="77777777" w:rsidR="00EC1BA3" w:rsidRPr="00C9088B" w:rsidRDefault="00EC1BA3" w:rsidP="001F5DF1">
            <w:pPr>
              <w:pStyle w:val="TYTDZPRZEDMprzedmiotregulacjitytuulubdziau"/>
              <w:rPr>
                <w:rStyle w:val="Ppogrubienie"/>
              </w:rPr>
            </w:pPr>
            <w:r w:rsidRPr="00C9088B">
              <w:rPr>
                <w:rStyle w:val="Ppogrubienie"/>
              </w:rPr>
              <w:t>OCENA SKUTKÓW REGULACJI</w:t>
            </w:r>
          </w:p>
        </w:tc>
      </w:tr>
      <w:tr w:rsidR="00EC1BA3" w:rsidRPr="00BA2A18" w14:paraId="64A785B7" w14:textId="77777777" w:rsidTr="001F5DF1">
        <w:trPr>
          <w:trHeight w:val="333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75BCBCE5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1. Jaki problem jest rozwiązywany?</w:t>
            </w:r>
          </w:p>
        </w:tc>
      </w:tr>
      <w:tr w:rsidR="00EC1BA3" w:rsidRPr="003D2AA2" w14:paraId="6515DC98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FFFFFF"/>
          </w:tcPr>
          <w:p w14:paraId="50046AF1" w14:textId="77777777" w:rsidR="00EC1BA3" w:rsidRDefault="00EC1BA3" w:rsidP="00C9088B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Potrzeba podjęcia prac nad nowelizacją rozporządzenia Ministra Cyfryzacji z dnia 11 sierpnia 2023 r. w sprawie katalogu danych gromadzonych w centralnej ewidencji pojazdów związana jest z ogłoszeniem komunikat</w:t>
            </w:r>
            <w:r w:rsidR="00A936CB">
              <w:rPr>
                <w:sz w:val="22"/>
                <w:szCs w:val="22"/>
                <w:lang w:eastAsia="en-US"/>
              </w:rPr>
              <w:t>u</w:t>
            </w:r>
            <w:r w:rsidR="00231138">
              <w:rPr>
                <w:sz w:val="22"/>
                <w:szCs w:val="22"/>
                <w:lang w:eastAsia="en-US"/>
              </w:rPr>
              <w:t xml:space="preserve"> Ministra Cyfryzacji</w:t>
            </w:r>
            <w:r w:rsidRPr="00D2066C">
              <w:rPr>
                <w:sz w:val="22"/>
                <w:szCs w:val="22"/>
                <w:lang w:eastAsia="en-US"/>
              </w:rPr>
              <w:t xml:space="preserve"> z dnia 31 lipca 2025 r. </w:t>
            </w:r>
            <w:r w:rsidR="00806BFE" w:rsidRPr="00806BFE">
              <w:rPr>
                <w:sz w:val="22"/>
                <w:szCs w:val="22"/>
                <w:lang w:eastAsia="en-US"/>
              </w:rPr>
              <w:t>w sprawie określenia terminu wdrożenia rozwiązań technicznych umożliwiających</w:t>
            </w:r>
            <w:r w:rsidR="00806BFE">
              <w:rPr>
                <w:sz w:val="22"/>
                <w:szCs w:val="22"/>
                <w:lang w:eastAsia="en-US"/>
              </w:rPr>
              <w:t xml:space="preserve"> </w:t>
            </w:r>
            <w:r w:rsidR="00806BFE" w:rsidRPr="00806BFE">
              <w:rPr>
                <w:sz w:val="22"/>
                <w:szCs w:val="22"/>
                <w:lang w:eastAsia="en-US"/>
              </w:rPr>
              <w:t>przekazywanie do centralnej ewidencji pojazdów danych o demontażu pojazdu lub</w:t>
            </w:r>
            <w:r w:rsidR="00806BFE">
              <w:rPr>
                <w:sz w:val="22"/>
                <w:szCs w:val="22"/>
                <w:lang w:eastAsia="en-US"/>
              </w:rPr>
              <w:t xml:space="preserve"> </w:t>
            </w:r>
            <w:r w:rsidR="00806BFE" w:rsidRPr="00806BFE">
              <w:rPr>
                <w:sz w:val="22"/>
                <w:szCs w:val="22"/>
                <w:lang w:eastAsia="en-US"/>
              </w:rPr>
              <w:t>przyjęciu niekompletnego pojazdu przez stację demontażu lub punkty zbierania</w:t>
            </w:r>
            <w:r w:rsidR="00B00C16">
              <w:rPr>
                <w:sz w:val="22"/>
                <w:szCs w:val="22"/>
                <w:lang w:eastAsia="en-US"/>
              </w:rPr>
              <w:t xml:space="preserve"> </w:t>
            </w:r>
            <w:r w:rsidR="00806BFE" w:rsidRPr="00806BFE">
              <w:rPr>
                <w:sz w:val="22"/>
                <w:szCs w:val="22"/>
                <w:lang w:eastAsia="en-US"/>
              </w:rPr>
              <w:t xml:space="preserve">pojazdów </w:t>
            </w:r>
            <w:r w:rsidRPr="00D2066C">
              <w:rPr>
                <w:sz w:val="22"/>
                <w:szCs w:val="22"/>
                <w:lang w:eastAsia="en-US"/>
              </w:rPr>
              <w:t>(</w:t>
            </w:r>
            <w:r w:rsidR="00436AE0" w:rsidRPr="00D2066C">
              <w:rPr>
                <w:sz w:val="22"/>
                <w:szCs w:val="22"/>
                <w:lang w:eastAsia="en-US"/>
              </w:rPr>
              <w:t>Dz. Urz. Min. Cyf.</w:t>
            </w:r>
            <w:r w:rsidRPr="00D2066C">
              <w:rPr>
                <w:sz w:val="22"/>
                <w:szCs w:val="22"/>
                <w:lang w:eastAsia="en-US"/>
              </w:rPr>
              <w:t xml:space="preserve"> poz. 33) oraz </w:t>
            </w:r>
            <w:r w:rsidR="00231138">
              <w:rPr>
                <w:sz w:val="22"/>
                <w:szCs w:val="22"/>
                <w:lang w:eastAsia="en-US"/>
              </w:rPr>
              <w:t xml:space="preserve">komunikatu Ministra Cyfryzacji </w:t>
            </w:r>
            <w:r w:rsidRPr="00D2066C">
              <w:rPr>
                <w:sz w:val="22"/>
                <w:szCs w:val="22"/>
                <w:lang w:eastAsia="en-US"/>
              </w:rPr>
              <w:t xml:space="preserve">z </w:t>
            </w:r>
            <w:r w:rsidR="00705004">
              <w:rPr>
                <w:sz w:val="22"/>
                <w:szCs w:val="22"/>
                <w:lang w:eastAsia="en-US"/>
              </w:rPr>
              <w:t xml:space="preserve">dnia </w:t>
            </w:r>
            <w:r w:rsidRPr="00D2066C">
              <w:rPr>
                <w:sz w:val="22"/>
                <w:szCs w:val="22"/>
                <w:lang w:eastAsia="en-US"/>
              </w:rPr>
              <w:t xml:space="preserve">28 sierpnia 2025 r. </w:t>
            </w:r>
            <w:r w:rsidR="00231138" w:rsidRPr="00231138">
              <w:rPr>
                <w:sz w:val="22"/>
                <w:szCs w:val="22"/>
                <w:lang w:eastAsia="en-US"/>
              </w:rPr>
              <w:t>w sprawie określenia dnia wdrożenia rozwiązań technicznych umożliwiających przekazywanie przez przedsiębiorców</w:t>
            </w:r>
            <w:r w:rsidR="00231138">
              <w:rPr>
                <w:sz w:val="22"/>
                <w:szCs w:val="22"/>
                <w:lang w:eastAsia="en-US"/>
              </w:rPr>
              <w:t xml:space="preserve"> </w:t>
            </w:r>
            <w:r w:rsidR="00231138" w:rsidRPr="00231138">
              <w:rPr>
                <w:sz w:val="22"/>
                <w:szCs w:val="22"/>
                <w:lang w:eastAsia="en-US"/>
              </w:rPr>
              <w:t>prowadzących stacje demontażu lub punkty zbierania pojazdów do centralnej ewidencji pojazdów</w:t>
            </w:r>
            <w:r w:rsidR="00231138">
              <w:rPr>
                <w:sz w:val="22"/>
                <w:szCs w:val="22"/>
                <w:lang w:eastAsia="en-US"/>
              </w:rPr>
              <w:t xml:space="preserve"> </w:t>
            </w:r>
            <w:r w:rsidR="00231138" w:rsidRPr="00231138">
              <w:rPr>
                <w:sz w:val="22"/>
                <w:szCs w:val="22"/>
                <w:lang w:eastAsia="en-US"/>
              </w:rPr>
              <w:t xml:space="preserve">danych o demontażu pojazdu lub przyjęciu niekompletnego pojazdu </w:t>
            </w:r>
            <w:r w:rsidRPr="00D2066C">
              <w:rPr>
                <w:sz w:val="22"/>
                <w:szCs w:val="22"/>
                <w:lang w:eastAsia="en-US"/>
              </w:rPr>
              <w:t>(Dz.</w:t>
            </w:r>
            <w:r w:rsidR="000B4417">
              <w:rPr>
                <w:sz w:val="22"/>
                <w:szCs w:val="22"/>
                <w:lang w:eastAsia="en-US"/>
              </w:rPr>
              <w:t xml:space="preserve"> </w:t>
            </w:r>
            <w:r w:rsidRPr="00D2066C">
              <w:rPr>
                <w:sz w:val="22"/>
                <w:szCs w:val="22"/>
                <w:lang w:eastAsia="en-US"/>
              </w:rPr>
              <w:t>U. poz. 1227)</w:t>
            </w:r>
            <w:r w:rsidR="00052724">
              <w:rPr>
                <w:sz w:val="22"/>
                <w:szCs w:val="22"/>
                <w:lang w:eastAsia="en-US"/>
              </w:rPr>
              <w:t>. W konsekwencji nowelizacja rozporządzenia</w:t>
            </w:r>
            <w:r w:rsidRPr="00D2066C">
              <w:rPr>
                <w:sz w:val="22"/>
                <w:szCs w:val="22"/>
                <w:lang w:eastAsia="en-US"/>
              </w:rPr>
              <w:t xml:space="preserve"> </w:t>
            </w:r>
            <w:r w:rsidR="00052724">
              <w:rPr>
                <w:sz w:val="22"/>
                <w:szCs w:val="22"/>
                <w:lang w:eastAsia="en-US"/>
              </w:rPr>
              <w:t>w</w:t>
            </w:r>
            <w:r w:rsidRPr="00D2066C">
              <w:rPr>
                <w:sz w:val="22"/>
                <w:szCs w:val="22"/>
                <w:lang w:eastAsia="en-US"/>
              </w:rPr>
              <w:t xml:space="preserve">ynika z konieczności uzupełnienia i doprecyzowania katalogu danych gromadzonych w </w:t>
            </w:r>
            <w:r w:rsidR="00506337" w:rsidRPr="00506337">
              <w:rPr>
                <w:sz w:val="22"/>
                <w:szCs w:val="22"/>
                <w:lang w:eastAsia="en-US"/>
              </w:rPr>
              <w:t xml:space="preserve">Centralnej Ewidencji Pojazdów i Kierowców </w:t>
            </w:r>
            <w:r w:rsidR="00506337">
              <w:rPr>
                <w:sz w:val="22"/>
                <w:szCs w:val="22"/>
                <w:lang w:eastAsia="en-US"/>
              </w:rPr>
              <w:t>(CEP</w:t>
            </w:r>
            <w:r w:rsidR="004806C4">
              <w:rPr>
                <w:sz w:val="22"/>
                <w:szCs w:val="22"/>
                <w:lang w:eastAsia="en-US"/>
              </w:rPr>
              <w:t>i</w:t>
            </w:r>
            <w:r w:rsidR="00506337">
              <w:rPr>
                <w:sz w:val="22"/>
                <w:szCs w:val="22"/>
                <w:lang w:eastAsia="en-US"/>
              </w:rPr>
              <w:t>K)</w:t>
            </w:r>
            <w:r w:rsidR="004806C4">
              <w:rPr>
                <w:sz w:val="22"/>
                <w:szCs w:val="22"/>
                <w:lang w:eastAsia="en-US"/>
              </w:rPr>
              <w:t>, z</w:t>
            </w:r>
            <w:r w:rsidR="004806C4" w:rsidRPr="004806C4">
              <w:rPr>
                <w:sz w:val="22"/>
                <w:szCs w:val="22"/>
                <w:lang w:eastAsia="en-US"/>
              </w:rPr>
              <w:t>godnie z datą wskazaną w ww. komunikatach, od dnia 30 czerwca 2026 r.</w:t>
            </w:r>
          </w:p>
          <w:p w14:paraId="09C1A64F" w14:textId="4A35F8A8" w:rsidR="001F39BC" w:rsidRPr="00D2066C" w:rsidRDefault="001F39BC" w:rsidP="001F39BC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1F39BC">
              <w:rPr>
                <w:sz w:val="22"/>
                <w:szCs w:val="22"/>
                <w:lang w:eastAsia="en-US"/>
              </w:rPr>
              <w:t>W projektowanym rozporządzeniu rozszerza się również katalog danych gromadzonych w centralnej ewidencji pojazdów w zakresie demontażu pojazdu o datę i miejsce urodzenia właściciela pojazdu – w przypadku osoby nieposiadającej numeru PESEL.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1F39BC">
              <w:rPr>
                <w:sz w:val="22"/>
                <w:szCs w:val="22"/>
                <w:lang w:eastAsia="en-US"/>
              </w:rPr>
              <w:t>Wprowadzenie wskazanych danych ma na celu umożliwienie jednoznacznej identyfikacji takiej osoby w centralnej ewidencji pojazdów. Aktualnie gromadzony zakres danych obejmujący imię i nazwisko, serię, numer i nazwę dokumentu potwierdzającego tożsamość oraz nazwę państwa, które wydało ten dokument, w praktyce okazuje się niewystarczający do zapewnienia jednoznacznej identyfikacji.</w:t>
            </w:r>
          </w:p>
        </w:tc>
      </w:tr>
      <w:tr w:rsidR="00EC1BA3" w:rsidRPr="00BA2A18" w14:paraId="6961E8C1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12BCA064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2. Rekomendowane rozwiązanie, w tym planowane narzędzia interwencji, i oczekiwany efekt</w:t>
            </w:r>
          </w:p>
        </w:tc>
      </w:tr>
      <w:tr w:rsidR="00EC1BA3" w:rsidRPr="003D2AA2" w14:paraId="1F68C4FD" w14:textId="77777777" w:rsidTr="001F5DF1">
        <w:trPr>
          <w:trHeight w:val="142"/>
        </w:trPr>
        <w:tc>
          <w:tcPr>
            <w:tcW w:w="9356" w:type="dxa"/>
            <w:gridSpan w:val="24"/>
          </w:tcPr>
          <w:p w14:paraId="6C2B1871" w14:textId="15AACBDD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Projektowane rozporządzenie uzupełnia zakres danych gromadzonych w centralnej ewidencji pojazdów o te dane, które będą w niej gromadzone w związku z wyrejestrowaniem pojazdu z powodu jego demontażu za granicą. W takim przypadku organ właściwy w sprawach rejestracji pojazdu będzie zobowiązany w ramach wyrejestrowania tego pojazdu przekazać do ewidencji następujący katalog danych, o których mowa w pkt 13 lit. a</w:t>
            </w:r>
            <w:r w:rsidR="00D2066C">
              <w:rPr>
                <w:sz w:val="22"/>
                <w:szCs w:val="22"/>
              </w:rPr>
              <w:t>-</w:t>
            </w:r>
            <w:r w:rsidRPr="00D2066C">
              <w:rPr>
                <w:sz w:val="22"/>
                <w:szCs w:val="22"/>
              </w:rPr>
              <w:t>d, db, e</w:t>
            </w:r>
            <w:r w:rsidR="00D2066C">
              <w:rPr>
                <w:sz w:val="22"/>
                <w:szCs w:val="22"/>
              </w:rPr>
              <w:t>-</w:t>
            </w:r>
            <w:r w:rsidRPr="00D2066C">
              <w:rPr>
                <w:sz w:val="22"/>
                <w:szCs w:val="22"/>
              </w:rPr>
              <w:t>g, tj.:</w:t>
            </w:r>
          </w:p>
          <w:p w14:paraId="4C558935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numer zaświadczenia albo równoważnego dokumentu wydanego w innym państwie,</w:t>
            </w:r>
          </w:p>
          <w:p w14:paraId="087D8E4C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datę wydania zaświadczenia albo równoważnego dokumentu wydanego w innym państwie,</w:t>
            </w:r>
          </w:p>
          <w:p w14:paraId="53C8BD7E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informację, czy pojazd był kompletny,</w:t>
            </w:r>
          </w:p>
          <w:p w14:paraId="571A7A57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dane właściciela pojazdu, o których mowa w art. 80b ust. 1 pkt 2 lit. a, b, d i e ustawy, zamieszczone w zaświadczeniu albo równoważnym dokumencie wydanym w innym państwie, wraz z datą i miejscem urodzenia właściciela pojazdu, w przypadku właściciela pojazdu nieposiadającego numeru PESEL,</w:t>
            </w:r>
          </w:p>
          <w:p w14:paraId="2DD44734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lastRenderedPageBreak/>
              <w:t>•</w:t>
            </w:r>
            <w:r w:rsidRPr="00D2066C">
              <w:rPr>
                <w:sz w:val="22"/>
                <w:szCs w:val="22"/>
              </w:rPr>
              <w:tab/>
              <w:t>numer identyfikacyjny REGON przedsiębiorcy prowadzącego stację demontażu lub punkt zbierania pojazdów, jeżeli podmiot taki numer posiada,</w:t>
            </w:r>
          </w:p>
          <w:p w14:paraId="43BC6970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informację o podmiocie przekazującym zaświadczenie albo równoważny dokument wydany w innym państwie, do organu rejestrującego,</w:t>
            </w:r>
          </w:p>
          <w:p w14:paraId="2E25B578" w14:textId="571842A8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datę otrzymania zaświadczenia albo równoważnego dokumentu wydanego w innym państwie przez organ rejestrujący</w:t>
            </w:r>
            <w:r w:rsidR="00D2066C">
              <w:rPr>
                <w:sz w:val="22"/>
                <w:szCs w:val="22"/>
              </w:rPr>
              <w:t>.</w:t>
            </w:r>
          </w:p>
          <w:p w14:paraId="77AF96E1" w14:textId="77777777" w:rsidR="00EC1BA3" w:rsidRDefault="00EC1BA3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Wprowadzenie wskazanego katalogu danych jest niezbędne dla zapewnienia kompletności i spójności danych gromadzonych w centralnej ewidencji pojazdów w odniesieniu do pojazdów zdemontowanych, niezależnie od miejsca dokonania ich demontażu.</w:t>
            </w:r>
          </w:p>
          <w:p w14:paraId="341F0739" w14:textId="7C5DCE04" w:rsidR="001F39BC" w:rsidRPr="00D2066C" w:rsidRDefault="001F39BC" w:rsidP="001F39BC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1F39BC">
              <w:rPr>
                <w:sz w:val="22"/>
                <w:szCs w:val="22"/>
              </w:rPr>
              <w:t>W projektowanym rozporządzeniu rozszerza się również katalog danych gromadzonych w centralnej ewidencji pojazdów w zakresie demontażu pojazdu o datę i miejsce urodzenia właściciela pojazdu – w przypadku osoby nieposiadającej numeru PESEL.</w:t>
            </w:r>
            <w:r>
              <w:rPr>
                <w:sz w:val="22"/>
                <w:szCs w:val="22"/>
              </w:rPr>
              <w:t xml:space="preserve"> </w:t>
            </w:r>
            <w:r w:rsidRPr="001F39BC">
              <w:rPr>
                <w:sz w:val="22"/>
                <w:szCs w:val="22"/>
              </w:rPr>
              <w:t>Wprowadzenie wskazanych danych ma na celu umożliwienie jednoznacznej identyfikacji takiej osoby w centralnej ewidencji pojazdów. Aktualnie gromadzony zakres danych obejmujący imię i nazwisko, serię, numer i nazwę dokumentu potwierdzającego tożsamość oraz nazwę państwa, które wydało ten dokument, w praktyce okazuje się niewystarczający do zapewnienia jednoznacznej identyfikacji.</w:t>
            </w:r>
          </w:p>
          <w:p w14:paraId="6E39185E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</w:rPr>
              <w:t>Przeprowadzona</w:t>
            </w:r>
            <w:r w:rsidRPr="00D2066C">
              <w:rPr>
                <w:sz w:val="22"/>
                <w:szCs w:val="22"/>
                <w:lang w:eastAsia="en-US"/>
              </w:rPr>
              <w:t xml:space="preserve"> analiza wykazała, że nie jest możliwe osiągnięcie celu projektu rozporządzenia za pomocą innych środków niż zmiana przepisów.</w:t>
            </w:r>
          </w:p>
        </w:tc>
      </w:tr>
      <w:tr w:rsidR="00EC1BA3" w:rsidRPr="008D441D" w14:paraId="3E410EF2" w14:textId="77777777" w:rsidTr="001F5DF1">
        <w:trPr>
          <w:trHeight w:val="307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1159D4B0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 xml:space="preserve">3. Jak problem został rozwiązany w innych krajach, w szczególności krajach członkowskich OECD/UE? </w:t>
            </w:r>
          </w:p>
        </w:tc>
      </w:tr>
      <w:tr w:rsidR="00EC1BA3" w:rsidRPr="003D2AA2" w14:paraId="223A7375" w14:textId="77777777" w:rsidTr="001F5DF1">
        <w:trPr>
          <w:trHeight w:val="142"/>
        </w:trPr>
        <w:tc>
          <w:tcPr>
            <w:tcW w:w="9356" w:type="dxa"/>
            <w:gridSpan w:val="24"/>
          </w:tcPr>
          <w:p w14:paraId="60E73DCB" w14:textId="77777777" w:rsidR="00EC1BA3" w:rsidRPr="00D2066C" w:rsidRDefault="00EC1BA3" w:rsidP="00D2066C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Materia objęta projektem rozporządzenia pozostaje w gestii państw członkowskich Unii Europejskiej i nie podlega harmonizacji.</w:t>
            </w:r>
            <w:r w:rsidRPr="00D2066C">
              <w:rPr>
                <w:sz w:val="22"/>
                <w:szCs w:val="22"/>
              </w:rPr>
              <w:t xml:space="preserve"> Prowadzenie badań analogicznych rozwiązań w innych krajach nie jest celowe.</w:t>
            </w:r>
          </w:p>
        </w:tc>
      </w:tr>
      <w:tr w:rsidR="00EC1BA3" w:rsidRPr="008D441D" w14:paraId="4925018A" w14:textId="77777777" w:rsidTr="001F5DF1">
        <w:trPr>
          <w:trHeight w:val="359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376C19C2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4. Podmioty, na które oddziałuje projekt</w:t>
            </w:r>
          </w:p>
        </w:tc>
      </w:tr>
      <w:tr w:rsidR="00EC1BA3" w:rsidRPr="003D2AA2" w14:paraId="10D95196" w14:textId="77777777" w:rsidTr="00D2066C">
        <w:trPr>
          <w:trHeight w:val="142"/>
        </w:trPr>
        <w:tc>
          <w:tcPr>
            <w:tcW w:w="1985" w:type="dxa"/>
          </w:tcPr>
          <w:p w14:paraId="2BB8F1B6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Grupa</w:t>
            </w:r>
          </w:p>
        </w:tc>
        <w:tc>
          <w:tcPr>
            <w:tcW w:w="1559" w:type="dxa"/>
            <w:gridSpan w:val="4"/>
          </w:tcPr>
          <w:p w14:paraId="711DA024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Wielkość</w:t>
            </w:r>
          </w:p>
        </w:tc>
        <w:tc>
          <w:tcPr>
            <w:tcW w:w="1701" w:type="dxa"/>
            <w:gridSpan w:val="5"/>
          </w:tcPr>
          <w:p w14:paraId="18957ACB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Źródło danych</w:t>
            </w:r>
            <w:r w:rsidRPr="00D2066C" w:rsidDel="00260F33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111" w:type="dxa"/>
            <w:gridSpan w:val="14"/>
          </w:tcPr>
          <w:p w14:paraId="39947F02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Oddziaływanie</w:t>
            </w:r>
          </w:p>
        </w:tc>
      </w:tr>
      <w:tr w:rsidR="00EC1BA3" w14:paraId="1CD7833C" w14:textId="77777777" w:rsidTr="00D2066C">
        <w:trPr>
          <w:trHeight w:val="142"/>
        </w:trPr>
        <w:tc>
          <w:tcPr>
            <w:tcW w:w="1985" w:type="dxa"/>
          </w:tcPr>
          <w:p w14:paraId="7C1BA382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Minister Cyfryzacji</w:t>
            </w:r>
          </w:p>
        </w:tc>
        <w:tc>
          <w:tcPr>
            <w:tcW w:w="1559" w:type="dxa"/>
            <w:gridSpan w:val="4"/>
          </w:tcPr>
          <w:p w14:paraId="4B5C9F06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gridSpan w:val="5"/>
          </w:tcPr>
          <w:p w14:paraId="3B4D7921" w14:textId="2B786CE6" w:rsidR="00EC1BA3" w:rsidRPr="00D2066C" w:rsidRDefault="00D2066C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Informacja ogólnodostępna</w:t>
            </w:r>
          </w:p>
        </w:tc>
        <w:tc>
          <w:tcPr>
            <w:tcW w:w="4111" w:type="dxa"/>
            <w:gridSpan w:val="14"/>
          </w:tcPr>
          <w:p w14:paraId="262CB990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Minister Cyfryzacji jest organem prowadzącym centralną ewidencję pojazdów.</w:t>
            </w:r>
          </w:p>
        </w:tc>
      </w:tr>
      <w:tr w:rsidR="00EC1BA3" w:rsidRPr="003D2AA2" w14:paraId="3E254DF7" w14:textId="77777777" w:rsidTr="00D2066C">
        <w:trPr>
          <w:trHeight w:val="142"/>
        </w:trPr>
        <w:tc>
          <w:tcPr>
            <w:tcW w:w="1985" w:type="dxa"/>
          </w:tcPr>
          <w:p w14:paraId="12D257F0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Organy rejestrujące</w:t>
            </w:r>
          </w:p>
        </w:tc>
        <w:tc>
          <w:tcPr>
            <w:tcW w:w="1559" w:type="dxa"/>
            <w:gridSpan w:val="4"/>
          </w:tcPr>
          <w:p w14:paraId="2A843C13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</w:rPr>
              <w:t>399</w:t>
            </w:r>
          </w:p>
        </w:tc>
        <w:tc>
          <w:tcPr>
            <w:tcW w:w="1701" w:type="dxa"/>
            <w:gridSpan w:val="5"/>
          </w:tcPr>
          <w:p w14:paraId="2E016CFC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</w:rPr>
              <w:t>Informacja ogólnodostępna</w:t>
            </w:r>
          </w:p>
        </w:tc>
        <w:tc>
          <w:tcPr>
            <w:tcW w:w="4111" w:type="dxa"/>
            <w:gridSpan w:val="14"/>
          </w:tcPr>
          <w:p w14:paraId="07BECF59" w14:textId="3B613C55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Obowiązek przekazywania określonego w rozporządzeniu zakresu danych do CEP</w:t>
            </w:r>
            <w:r w:rsidR="00D2066C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,</w:t>
            </w:r>
            <w:r w:rsidRPr="00D2066C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 xml:space="preserve"> dotyczącego pojazdów zdemontowanych za granicą, w ramach realizacji przez organ procesu wyrejestrowania pojazdów. </w:t>
            </w:r>
          </w:p>
        </w:tc>
      </w:tr>
      <w:tr w:rsidR="001F39BC" w:rsidRPr="003D2AA2" w14:paraId="442D5DBF" w14:textId="77777777" w:rsidTr="00D2066C">
        <w:trPr>
          <w:trHeight w:val="142"/>
        </w:trPr>
        <w:tc>
          <w:tcPr>
            <w:tcW w:w="1985" w:type="dxa"/>
          </w:tcPr>
          <w:p w14:paraId="7D6E3718" w14:textId="7F88EC69" w:rsidR="001F39BC" w:rsidRPr="001F39BC" w:rsidRDefault="00AE21BF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Właściciele pojazdów</w:t>
            </w:r>
            <w:r w:rsidR="001F39BC" w:rsidRPr="001F39BC">
              <w:rPr>
                <w:sz w:val="22"/>
                <w:szCs w:val="22"/>
              </w:rPr>
              <w:t xml:space="preserve"> nieposiadając</w:t>
            </w:r>
            <w:r w:rsidR="00820CC6">
              <w:rPr>
                <w:sz w:val="22"/>
                <w:szCs w:val="22"/>
              </w:rPr>
              <w:t>y</w:t>
            </w:r>
            <w:r w:rsidR="001F39BC" w:rsidRPr="001F39BC">
              <w:rPr>
                <w:sz w:val="22"/>
                <w:szCs w:val="22"/>
              </w:rPr>
              <w:t xml:space="preserve"> numeru PESEL</w:t>
            </w:r>
          </w:p>
        </w:tc>
        <w:tc>
          <w:tcPr>
            <w:tcW w:w="1559" w:type="dxa"/>
            <w:gridSpan w:val="4"/>
          </w:tcPr>
          <w:p w14:paraId="08448FBB" w14:textId="47BBA5FF" w:rsidR="001F39BC" w:rsidRPr="001F39BC" w:rsidRDefault="00FD02AA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Populacja n</w:t>
            </w:r>
            <w:r w:rsidR="001F39BC">
              <w:rPr>
                <w:sz w:val="22"/>
                <w:szCs w:val="22"/>
              </w:rPr>
              <w:t>iemożliwa do precyzyjnego określenia</w:t>
            </w:r>
          </w:p>
        </w:tc>
        <w:tc>
          <w:tcPr>
            <w:tcW w:w="1701" w:type="dxa"/>
            <w:gridSpan w:val="5"/>
          </w:tcPr>
          <w:p w14:paraId="494A9DB9" w14:textId="77777777" w:rsidR="001F39BC" w:rsidRPr="001F39BC" w:rsidRDefault="001F39BC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14"/>
          </w:tcPr>
          <w:p w14:paraId="4E91A32A" w14:textId="1609C050" w:rsidR="001F39BC" w:rsidRPr="001F39BC" w:rsidRDefault="00AE21BF" w:rsidP="001F5DF1">
            <w:pPr>
              <w:pStyle w:val="CZWSPPKTODNONIKAczwsppunkwodnonika"/>
              <w:ind w:left="0"/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 xml:space="preserve">Obowiązek gromadzenia w centralnej ewidencji pojazdów </w:t>
            </w:r>
            <w:r w:rsidRPr="00AE21BF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dat</w:t>
            </w:r>
            <w:r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y</w:t>
            </w:r>
            <w:r w:rsidRPr="00AE21BF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 xml:space="preserve"> i miejsc</w:t>
            </w:r>
            <w:r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a</w:t>
            </w:r>
            <w:r w:rsidRPr="00AE21BF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 xml:space="preserve"> urodzenia właściciela pojazdu</w:t>
            </w:r>
            <w:r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 xml:space="preserve"> nieposiadającego numeru PESEL</w:t>
            </w:r>
            <w:r>
              <w:t xml:space="preserve"> </w:t>
            </w:r>
            <w:r w:rsidRPr="00AE21BF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w związku z wyrejestrowaniem pojazdu z powodu jego demontażu</w:t>
            </w:r>
            <w:r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.</w:t>
            </w:r>
          </w:p>
        </w:tc>
      </w:tr>
      <w:tr w:rsidR="00EC1BA3" w:rsidRPr="008D441D" w14:paraId="2D63D75D" w14:textId="77777777" w:rsidTr="001F5DF1">
        <w:trPr>
          <w:trHeight w:val="302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382CE542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5. Informacje na temat zakresu, czasu trwania i podsumowanie wyników konsultacji</w:t>
            </w:r>
          </w:p>
        </w:tc>
      </w:tr>
      <w:tr w:rsidR="00EC1BA3" w:rsidRPr="000E2D39" w14:paraId="4C81B594" w14:textId="77777777" w:rsidTr="001F5DF1">
        <w:trPr>
          <w:trHeight w:val="342"/>
        </w:trPr>
        <w:tc>
          <w:tcPr>
            <w:tcW w:w="9356" w:type="dxa"/>
            <w:gridSpan w:val="24"/>
            <w:shd w:val="clear" w:color="auto" w:fill="FFFFFF"/>
          </w:tcPr>
          <w:p w14:paraId="6A49E213" w14:textId="17771D65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Projekt rozporządzenia zosta</w:t>
            </w:r>
            <w:r w:rsidR="001D2F5A">
              <w:rPr>
                <w:sz w:val="22"/>
                <w:szCs w:val="22"/>
              </w:rPr>
              <w:t>ł</w:t>
            </w:r>
            <w:r w:rsidRPr="00D2066C">
              <w:rPr>
                <w:sz w:val="22"/>
                <w:szCs w:val="22"/>
              </w:rPr>
              <w:t xml:space="preserve"> zamieszczony w Biuletynie Informacji Publicznej na stronie podmiotowej Rządowego Centrum Legislacji, w serwisie „Rządowy Proces Legislacyjny” oraz w</w:t>
            </w:r>
            <w:r w:rsidR="00454C49">
              <w:rPr>
                <w:sz w:val="22"/>
                <w:szCs w:val="22"/>
              </w:rPr>
              <w:t> </w:t>
            </w:r>
            <w:r w:rsidRPr="00D2066C">
              <w:rPr>
                <w:sz w:val="22"/>
                <w:szCs w:val="22"/>
              </w:rPr>
              <w:t>Biuletynie Informacji Publicznej na stronie podmiotowej Ministra Cyfryzacji.</w:t>
            </w:r>
          </w:p>
          <w:p w14:paraId="2F72E432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</w:p>
          <w:p w14:paraId="65A91E37" w14:textId="4FAF6888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 xml:space="preserve">Projekt podlegał </w:t>
            </w:r>
            <w:r w:rsidR="007B6D87" w:rsidRPr="00D2066C">
              <w:rPr>
                <w:sz w:val="22"/>
                <w:szCs w:val="22"/>
              </w:rPr>
              <w:t>10</w:t>
            </w:r>
            <w:r w:rsidRPr="00D2066C">
              <w:rPr>
                <w:sz w:val="22"/>
                <w:szCs w:val="22"/>
              </w:rPr>
              <w:t>-dniowym uzgodnieniom z członkami Rady Ministrów, a także konsultacjom publicznym i opiniowaniu.</w:t>
            </w:r>
          </w:p>
          <w:p w14:paraId="23F90BD5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</w:p>
          <w:p w14:paraId="2447BAC7" w14:textId="174A1621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 xml:space="preserve">W ramach </w:t>
            </w:r>
            <w:r w:rsidR="007B6D87" w:rsidRPr="00D2066C">
              <w:rPr>
                <w:sz w:val="22"/>
                <w:szCs w:val="22"/>
              </w:rPr>
              <w:t>10</w:t>
            </w:r>
            <w:r w:rsidRPr="00D2066C">
              <w:rPr>
                <w:sz w:val="22"/>
                <w:szCs w:val="22"/>
              </w:rPr>
              <w:t>-dniowego etapu opiniowania projekt zosta</w:t>
            </w:r>
            <w:r w:rsidR="006462B9">
              <w:rPr>
                <w:sz w:val="22"/>
                <w:szCs w:val="22"/>
              </w:rPr>
              <w:t>ł</w:t>
            </w:r>
            <w:r w:rsidRPr="00D2066C">
              <w:rPr>
                <w:sz w:val="22"/>
                <w:szCs w:val="22"/>
              </w:rPr>
              <w:t xml:space="preserve"> przekazany do następujących podmiotów:</w:t>
            </w:r>
          </w:p>
          <w:p w14:paraId="6ED53A4F" w14:textId="0768C948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1)</w:t>
            </w:r>
            <w:r w:rsidR="001D2F5A">
              <w:rPr>
                <w:sz w:val="22"/>
                <w:szCs w:val="22"/>
              </w:rPr>
              <w:t xml:space="preserve"> </w:t>
            </w:r>
            <w:r w:rsidRPr="00D2066C">
              <w:rPr>
                <w:sz w:val="22"/>
                <w:szCs w:val="22"/>
              </w:rPr>
              <w:t>Prezes Prokuratorii Generalnej RP;</w:t>
            </w:r>
          </w:p>
          <w:p w14:paraId="052AD69F" w14:textId="03EECB7D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2)</w:t>
            </w:r>
            <w:r w:rsidR="001D2F5A">
              <w:rPr>
                <w:sz w:val="22"/>
                <w:szCs w:val="22"/>
              </w:rPr>
              <w:t xml:space="preserve"> </w:t>
            </w:r>
            <w:r w:rsidRPr="00D2066C">
              <w:rPr>
                <w:sz w:val="22"/>
                <w:szCs w:val="22"/>
              </w:rPr>
              <w:t>Prezes Urzędu Ochrony Konkurencji i Konsumentów;</w:t>
            </w:r>
          </w:p>
          <w:p w14:paraId="57785738" w14:textId="050740F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3)</w:t>
            </w:r>
            <w:r w:rsidR="001D2F5A">
              <w:rPr>
                <w:sz w:val="22"/>
                <w:szCs w:val="22"/>
              </w:rPr>
              <w:t xml:space="preserve"> </w:t>
            </w:r>
            <w:r w:rsidRPr="00D2066C">
              <w:rPr>
                <w:sz w:val="22"/>
                <w:szCs w:val="22"/>
              </w:rPr>
              <w:t>Prezes Urzędu Ochrony Danych Osobowych.</w:t>
            </w:r>
          </w:p>
          <w:p w14:paraId="3EB6E7CB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</w:p>
          <w:p w14:paraId="09E73888" w14:textId="103FB8F9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lastRenderedPageBreak/>
              <w:t xml:space="preserve">W ramach </w:t>
            </w:r>
            <w:r w:rsidR="007B6D87" w:rsidRPr="00D2066C">
              <w:rPr>
                <w:sz w:val="22"/>
                <w:szCs w:val="22"/>
              </w:rPr>
              <w:t>10</w:t>
            </w:r>
            <w:r w:rsidRPr="00D2066C">
              <w:rPr>
                <w:sz w:val="22"/>
                <w:szCs w:val="22"/>
              </w:rPr>
              <w:t>-dniowego etapu konsultacji publicznych projekt zosta</w:t>
            </w:r>
            <w:r w:rsidR="006462B9">
              <w:rPr>
                <w:sz w:val="22"/>
                <w:szCs w:val="22"/>
              </w:rPr>
              <w:t>ł</w:t>
            </w:r>
            <w:r w:rsidRPr="00D2066C">
              <w:rPr>
                <w:sz w:val="22"/>
                <w:szCs w:val="22"/>
              </w:rPr>
              <w:t xml:space="preserve"> przekazany do następujących podmiotów:</w:t>
            </w:r>
          </w:p>
          <w:p w14:paraId="06706E76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1)</w:t>
            </w:r>
            <w:r w:rsidRPr="00D2066C">
              <w:rPr>
                <w:sz w:val="22"/>
                <w:szCs w:val="22"/>
              </w:rPr>
              <w:tab/>
              <w:t>Forum Recyklingu Samochodów FORS;</w:t>
            </w:r>
          </w:p>
          <w:p w14:paraId="224A490F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2)</w:t>
            </w:r>
            <w:r w:rsidRPr="00D2066C">
              <w:rPr>
                <w:sz w:val="22"/>
                <w:szCs w:val="22"/>
              </w:rPr>
              <w:tab/>
              <w:t>Instytut Transportu Samochodowego;</w:t>
            </w:r>
          </w:p>
          <w:p w14:paraId="16E19407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3)</w:t>
            </w:r>
            <w:r w:rsidRPr="00D2066C">
              <w:rPr>
                <w:sz w:val="22"/>
                <w:szCs w:val="22"/>
              </w:rPr>
              <w:tab/>
              <w:t>PWPW S.A.;</w:t>
            </w:r>
          </w:p>
          <w:p w14:paraId="66F88045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4)</w:t>
            </w:r>
            <w:r w:rsidRPr="00D2066C">
              <w:rPr>
                <w:sz w:val="22"/>
                <w:szCs w:val="22"/>
              </w:rPr>
              <w:tab/>
              <w:t>Ogólnopolskie Stowarzyszenie Szefów Wydziałów Komunikacji;</w:t>
            </w:r>
          </w:p>
          <w:p w14:paraId="665DCBF4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5)</w:t>
            </w:r>
            <w:r w:rsidRPr="00D2066C">
              <w:rPr>
                <w:sz w:val="22"/>
                <w:szCs w:val="22"/>
              </w:rPr>
              <w:tab/>
              <w:t>Związek Powiatów Polskich;</w:t>
            </w:r>
          </w:p>
          <w:p w14:paraId="37663744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6)</w:t>
            </w:r>
            <w:r w:rsidRPr="00D2066C">
              <w:rPr>
                <w:sz w:val="22"/>
                <w:szCs w:val="22"/>
              </w:rPr>
              <w:tab/>
              <w:t>Unia Metropolii Polskich;</w:t>
            </w:r>
          </w:p>
          <w:p w14:paraId="67630D8F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7)</w:t>
            </w:r>
            <w:r w:rsidRPr="00D2066C">
              <w:rPr>
                <w:sz w:val="22"/>
                <w:szCs w:val="22"/>
              </w:rPr>
              <w:tab/>
              <w:t>Związek Miast Polskich;</w:t>
            </w:r>
          </w:p>
          <w:p w14:paraId="5E0C0954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8)</w:t>
            </w:r>
            <w:r w:rsidRPr="00D2066C">
              <w:rPr>
                <w:sz w:val="22"/>
                <w:szCs w:val="22"/>
              </w:rPr>
              <w:tab/>
              <w:t>Związek Województw RP.</w:t>
            </w:r>
          </w:p>
          <w:p w14:paraId="2380C6AA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</w:p>
          <w:p w14:paraId="49DA086A" w14:textId="46F97C4D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Projekt zosta</w:t>
            </w:r>
            <w:r w:rsidR="008C2A50">
              <w:rPr>
                <w:sz w:val="22"/>
                <w:szCs w:val="22"/>
              </w:rPr>
              <w:t>ł</w:t>
            </w:r>
            <w:r w:rsidRPr="00D2066C">
              <w:rPr>
                <w:sz w:val="22"/>
                <w:szCs w:val="22"/>
              </w:rPr>
              <w:t xml:space="preserve"> również przekazany do zaopiniowania przez Komisję Wspólną Rządu i Samorządu Terytorialnego.</w:t>
            </w:r>
            <w:r w:rsidR="000403AB">
              <w:rPr>
                <w:sz w:val="22"/>
                <w:szCs w:val="22"/>
              </w:rPr>
              <w:t xml:space="preserve"> </w:t>
            </w:r>
            <w:r w:rsidRPr="00D2066C">
              <w:rPr>
                <w:sz w:val="22"/>
                <w:szCs w:val="22"/>
              </w:rPr>
              <w:t>Projekt nie mieści się w zakresie działalności Rady Działalności Pożytku Publicznego</w:t>
            </w:r>
            <w:r w:rsidR="007A4A9F" w:rsidRPr="00D2066C">
              <w:rPr>
                <w:sz w:val="22"/>
                <w:szCs w:val="22"/>
              </w:rPr>
              <w:t xml:space="preserve">, </w:t>
            </w:r>
            <w:r w:rsidRPr="00D2066C">
              <w:rPr>
                <w:sz w:val="22"/>
                <w:szCs w:val="22"/>
              </w:rPr>
              <w:t xml:space="preserve">Rady Dialogu Społecznego </w:t>
            </w:r>
            <w:r w:rsidR="007A4A9F" w:rsidRPr="00D2066C">
              <w:rPr>
                <w:sz w:val="22"/>
                <w:szCs w:val="22"/>
              </w:rPr>
              <w:t xml:space="preserve">oraz </w:t>
            </w:r>
            <w:r w:rsidR="007B6D87" w:rsidRPr="00D2066C">
              <w:rPr>
                <w:sz w:val="22"/>
                <w:szCs w:val="22"/>
              </w:rPr>
              <w:t>R</w:t>
            </w:r>
            <w:r w:rsidR="007A4A9F" w:rsidRPr="00D2066C">
              <w:rPr>
                <w:sz w:val="22"/>
                <w:szCs w:val="22"/>
              </w:rPr>
              <w:t xml:space="preserve">ady Dialogu z </w:t>
            </w:r>
            <w:r w:rsidR="001F5DF1" w:rsidRPr="00D2066C">
              <w:rPr>
                <w:sz w:val="22"/>
                <w:szCs w:val="22"/>
              </w:rPr>
              <w:t>Młodym</w:t>
            </w:r>
            <w:r w:rsidR="00BC1F2F" w:rsidRPr="00D2066C">
              <w:rPr>
                <w:sz w:val="22"/>
                <w:szCs w:val="22"/>
              </w:rPr>
              <w:t xml:space="preserve"> </w:t>
            </w:r>
            <w:r w:rsidR="001F5DF1" w:rsidRPr="00D2066C">
              <w:rPr>
                <w:sz w:val="22"/>
                <w:szCs w:val="22"/>
              </w:rPr>
              <w:t>Pokoleniem</w:t>
            </w:r>
            <w:r w:rsidR="007B6D87" w:rsidRPr="00D2066C">
              <w:rPr>
                <w:sz w:val="22"/>
                <w:szCs w:val="22"/>
              </w:rPr>
              <w:t xml:space="preserve"> </w:t>
            </w:r>
            <w:r w:rsidRPr="00D2066C">
              <w:rPr>
                <w:sz w:val="22"/>
                <w:szCs w:val="22"/>
              </w:rPr>
              <w:t>– wobec tego nie zosta</w:t>
            </w:r>
            <w:r w:rsidR="006462B9">
              <w:rPr>
                <w:sz w:val="22"/>
                <w:szCs w:val="22"/>
              </w:rPr>
              <w:t>ł</w:t>
            </w:r>
            <w:r w:rsidRPr="00D2066C">
              <w:rPr>
                <w:sz w:val="22"/>
                <w:szCs w:val="22"/>
              </w:rPr>
              <w:t xml:space="preserve"> przekazany do zaopiniowania do tych podmiotów.</w:t>
            </w:r>
            <w:r w:rsidR="000403AB">
              <w:rPr>
                <w:sz w:val="22"/>
                <w:szCs w:val="22"/>
              </w:rPr>
              <w:t xml:space="preserve"> </w:t>
            </w:r>
            <w:r w:rsidRPr="00D2066C">
              <w:rPr>
                <w:sz w:val="22"/>
                <w:szCs w:val="22"/>
              </w:rPr>
              <w:t>Projekt nie obejmuje kwestii objętych zakresem działania związków zawodowych i organizacji pracodawców, wobec tego nie zosta</w:t>
            </w:r>
            <w:r w:rsidR="006462B9">
              <w:rPr>
                <w:sz w:val="22"/>
                <w:szCs w:val="22"/>
              </w:rPr>
              <w:t>ł</w:t>
            </w:r>
            <w:r w:rsidRPr="00D2066C">
              <w:rPr>
                <w:sz w:val="22"/>
                <w:szCs w:val="22"/>
              </w:rPr>
              <w:t xml:space="preserve"> przekazany do zaopiniowania w trybie art. 19 ustawy z dnia 23 maja 1991 r. o związkach zawodowych (Dz. U. z 202</w:t>
            </w:r>
            <w:r w:rsidR="002075DA">
              <w:rPr>
                <w:sz w:val="22"/>
                <w:szCs w:val="22"/>
              </w:rPr>
              <w:t>6</w:t>
            </w:r>
            <w:r w:rsidRPr="00D2066C">
              <w:rPr>
                <w:sz w:val="22"/>
                <w:szCs w:val="22"/>
              </w:rPr>
              <w:t xml:space="preserve"> r. poz. </w:t>
            </w:r>
            <w:r w:rsidR="002075DA">
              <w:rPr>
                <w:sz w:val="22"/>
                <w:szCs w:val="22"/>
              </w:rPr>
              <w:t>549</w:t>
            </w:r>
            <w:r w:rsidRPr="00D2066C">
              <w:rPr>
                <w:sz w:val="22"/>
                <w:szCs w:val="22"/>
              </w:rPr>
              <w:t>) i art. 16 ustawy z dnia 23 maja 1991 r. o organizacjach pracodawców (Dz. U. z 202</w:t>
            </w:r>
            <w:r w:rsidR="00CB28FD">
              <w:rPr>
                <w:sz w:val="22"/>
                <w:szCs w:val="22"/>
              </w:rPr>
              <w:t>5</w:t>
            </w:r>
            <w:r w:rsidRPr="00D2066C">
              <w:rPr>
                <w:sz w:val="22"/>
                <w:szCs w:val="22"/>
              </w:rPr>
              <w:t xml:space="preserve"> r. poz. </w:t>
            </w:r>
            <w:r w:rsidR="00CB28FD">
              <w:rPr>
                <w:sz w:val="22"/>
                <w:szCs w:val="22"/>
              </w:rPr>
              <w:t>423</w:t>
            </w:r>
            <w:r w:rsidRPr="00D2066C">
              <w:rPr>
                <w:sz w:val="22"/>
                <w:szCs w:val="22"/>
              </w:rPr>
              <w:t>).</w:t>
            </w:r>
          </w:p>
        </w:tc>
      </w:tr>
      <w:tr w:rsidR="00EC1BA3" w:rsidRPr="008D441D" w14:paraId="0C9E6E9C" w14:textId="77777777" w:rsidTr="001F5DF1">
        <w:trPr>
          <w:trHeight w:val="363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271FDE43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6. Wpływ na sektor finansów publicznych</w:t>
            </w:r>
          </w:p>
        </w:tc>
      </w:tr>
      <w:tr w:rsidR="00EC1BA3" w:rsidRPr="003D2AA2" w14:paraId="3F7093E2" w14:textId="77777777" w:rsidTr="001F5DF1">
        <w:trPr>
          <w:trHeight w:val="142"/>
        </w:trPr>
        <w:tc>
          <w:tcPr>
            <w:tcW w:w="1985" w:type="dxa"/>
            <w:vMerge w:val="restart"/>
            <w:shd w:val="clear" w:color="auto" w:fill="FFFFFF"/>
          </w:tcPr>
          <w:p w14:paraId="350607FA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(ceny stałe z … r.)</w:t>
            </w:r>
          </w:p>
        </w:tc>
        <w:tc>
          <w:tcPr>
            <w:tcW w:w="7371" w:type="dxa"/>
            <w:gridSpan w:val="23"/>
            <w:shd w:val="clear" w:color="auto" w:fill="FFFFFF"/>
          </w:tcPr>
          <w:p w14:paraId="436CC93A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Skutki w okresie 10 lat od wejścia w życie zmian [mln zł]</w:t>
            </w:r>
          </w:p>
        </w:tc>
      </w:tr>
      <w:tr w:rsidR="00EC1BA3" w:rsidRPr="003D2AA2" w14:paraId="28FA2796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5CE6087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14:paraId="7FDF7C04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3BA5ADE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1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5E0D218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2</w:t>
            </w:r>
          </w:p>
        </w:tc>
        <w:tc>
          <w:tcPr>
            <w:tcW w:w="641" w:type="dxa"/>
            <w:shd w:val="clear" w:color="auto" w:fill="FFFFFF"/>
          </w:tcPr>
          <w:p w14:paraId="38CD05A0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0D723A">
              <w:t>3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2C5D9814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4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1D9FFFA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E1F489E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6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3131898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7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5476A9E2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8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67601DC3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9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D62B9CC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10</w:t>
            </w:r>
          </w:p>
        </w:tc>
        <w:tc>
          <w:tcPr>
            <w:tcW w:w="1040" w:type="dxa"/>
            <w:shd w:val="clear" w:color="auto" w:fill="FFFFFF"/>
          </w:tcPr>
          <w:p w14:paraId="7F7EBFE4" w14:textId="77777777" w:rsidR="00EC1BA3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Łącznie </w:t>
            </w:r>
          </w:p>
          <w:p w14:paraId="3C94868A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(0-10)</w:t>
            </w:r>
          </w:p>
        </w:tc>
      </w:tr>
      <w:tr w:rsidR="00EC1BA3" w:rsidRPr="003D2AA2" w14:paraId="29BDF5C4" w14:textId="77777777" w:rsidTr="001F5DF1">
        <w:trPr>
          <w:trHeight w:val="321"/>
        </w:trPr>
        <w:tc>
          <w:tcPr>
            <w:tcW w:w="1985" w:type="dxa"/>
            <w:shd w:val="clear" w:color="auto" w:fill="FFFFFF"/>
            <w:vAlign w:val="center"/>
          </w:tcPr>
          <w:p w14:paraId="1FCD7BF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Dochody ogółem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2919575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4C39AA8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5B50072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282E9A7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1EE97FE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7EDCC09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5D574D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8F02C0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50D6E7B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5F84D82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0666687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21C1FAC4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3B9D56F6" w14:textId="77777777" w:rsidTr="001F5DF1">
        <w:trPr>
          <w:trHeight w:val="321"/>
        </w:trPr>
        <w:tc>
          <w:tcPr>
            <w:tcW w:w="1985" w:type="dxa"/>
            <w:shd w:val="clear" w:color="auto" w:fill="FFFFFF"/>
            <w:vAlign w:val="center"/>
          </w:tcPr>
          <w:p w14:paraId="778A1B65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budżet państwa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0849DE9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14EC114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3F60B2C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7BB672A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215930A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75AC7BA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511126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AFBFE1E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205092C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4E1A9F0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E5389C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15D8DCD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197AC6A5" w14:textId="77777777" w:rsidTr="001F5DF1">
        <w:trPr>
          <w:trHeight w:val="344"/>
        </w:trPr>
        <w:tc>
          <w:tcPr>
            <w:tcW w:w="1985" w:type="dxa"/>
            <w:shd w:val="clear" w:color="auto" w:fill="FFFFFF"/>
            <w:vAlign w:val="center"/>
          </w:tcPr>
          <w:p w14:paraId="1E1DE4F3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JST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7BE4FFF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1B3D723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1F5371A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5F3B42E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7F822C5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3FED28E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0847117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974E8A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050D346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669FBA3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8B8B52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010AE18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5DAD8397" w14:textId="77777777" w:rsidTr="001F5DF1">
        <w:trPr>
          <w:trHeight w:val="344"/>
        </w:trPr>
        <w:tc>
          <w:tcPr>
            <w:tcW w:w="1985" w:type="dxa"/>
            <w:shd w:val="clear" w:color="auto" w:fill="FFFFFF"/>
            <w:vAlign w:val="center"/>
          </w:tcPr>
          <w:p w14:paraId="1623702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pozostałe jednostki (oddzielnie)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6893313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71D422B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7245E30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7E23AE9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39EE3E2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03D37A3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305841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5A8A7CA" w14:textId="77777777" w:rsidR="00EC1BA3" w:rsidRPr="003D2AA2" w:rsidRDefault="00EC1BA3" w:rsidP="001F5DF1">
            <w:pPr>
              <w:pStyle w:val="ODNONIKtreodnonika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1239D6E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4FF5888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983502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5DA6A8F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5AD1FF02" w14:textId="77777777" w:rsidTr="001F5DF1">
        <w:trPr>
          <w:trHeight w:val="330"/>
        </w:trPr>
        <w:tc>
          <w:tcPr>
            <w:tcW w:w="1985" w:type="dxa"/>
            <w:shd w:val="clear" w:color="auto" w:fill="FFFFFF"/>
            <w:vAlign w:val="center"/>
          </w:tcPr>
          <w:p w14:paraId="649E32F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Wydatki ogółem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2415F1E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4,45</w:t>
            </w:r>
          </w:p>
        </w:tc>
        <w:tc>
          <w:tcPr>
            <w:tcW w:w="419" w:type="dxa"/>
            <w:shd w:val="clear" w:color="auto" w:fill="FFFFFF"/>
          </w:tcPr>
          <w:p w14:paraId="78EE8315" w14:textId="77777777" w:rsidR="00EC1BA3" w:rsidRPr="003D2AA2" w:rsidRDefault="00EC1BA3" w:rsidP="001F5DF1">
            <w:pPr>
              <w:pStyle w:val="ODNONIKtreodnonika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7127BE1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1CB4E6D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63091954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F1D871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AD3E2C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0DAEF3E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0BCF02E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1FAF8E5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CF5914E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63D4190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4,45</w:t>
            </w:r>
          </w:p>
        </w:tc>
      </w:tr>
      <w:tr w:rsidR="00EC1BA3" w:rsidRPr="003D2AA2" w14:paraId="6E582664" w14:textId="77777777" w:rsidTr="001F5DF1">
        <w:trPr>
          <w:trHeight w:val="330"/>
        </w:trPr>
        <w:tc>
          <w:tcPr>
            <w:tcW w:w="1985" w:type="dxa"/>
            <w:shd w:val="clear" w:color="auto" w:fill="FFFFFF"/>
            <w:vAlign w:val="center"/>
          </w:tcPr>
          <w:p w14:paraId="4530D029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budżet państwa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7CAE85F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4E56431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5E59055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182F1D6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628875E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281FE534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AA8BDE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68A21B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5C3CE27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26C8DFC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033D820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69B20AE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1FD4BA10" w14:textId="77777777" w:rsidTr="001F5DF1">
        <w:trPr>
          <w:trHeight w:val="351"/>
        </w:trPr>
        <w:tc>
          <w:tcPr>
            <w:tcW w:w="1985" w:type="dxa"/>
            <w:shd w:val="clear" w:color="auto" w:fill="FFFFFF"/>
            <w:vAlign w:val="center"/>
          </w:tcPr>
          <w:p w14:paraId="46C5B434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JST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299EFBB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532A961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23CD7DB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1D5CFBF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133B4A2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498E46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87F37A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386112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94BD93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1DD8A544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B48E17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55FE822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55420660" w14:textId="77777777" w:rsidTr="001F5DF1">
        <w:trPr>
          <w:trHeight w:val="351"/>
        </w:trPr>
        <w:tc>
          <w:tcPr>
            <w:tcW w:w="1985" w:type="dxa"/>
            <w:shd w:val="clear" w:color="auto" w:fill="FFFFFF"/>
            <w:vAlign w:val="center"/>
          </w:tcPr>
          <w:p w14:paraId="3EF2B6C1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784C17">
              <w:rPr>
                <w:lang w:eastAsia="en-US"/>
              </w:rPr>
              <w:t>Fundusz Celowy – Centralna Ewidencja Pojazdów i Kierowców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0059D3C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4,45</w:t>
            </w:r>
          </w:p>
        </w:tc>
        <w:tc>
          <w:tcPr>
            <w:tcW w:w="419" w:type="dxa"/>
            <w:shd w:val="clear" w:color="auto" w:fill="FFFFFF"/>
          </w:tcPr>
          <w:p w14:paraId="111DF54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4556531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1BBDB1F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57600C6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1AC9429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360D171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F3AAA1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789BEFB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11477A7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E3242B4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6935EFE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4,45</w:t>
            </w:r>
          </w:p>
        </w:tc>
      </w:tr>
      <w:tr w:rsidR="00EC1BA3" w:rsidRPr="003D2AA2" w14:paraId="03F31157" w14:textId="77777777" w:rsidTr="001F5DF1">
        <w:trPr>
          <w:trHeight w:val="360"/>
        </w:trPr>
        <w:tc>
          <w:tcPr>
            <w:tcW w:w="1985" w:type="dxa"/>
            <w:shd w:val="clear" w:color="auto" w:fill="FFFFFF"/>
            <w:vAlign w:val="center"/>
          </w:tcPr>
          <w:p w14:paraId="60FB8251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Saldo ogółem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2BC3376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-4,45</w:t>
            </w:r>
          </w:p>
        </w:tc>
        <w:tc>
          <w:tcPr>
            <w:tcW w:w="419" w:type="dxa"/>
            <w:shd w:val="clear" w:color="auto" w:fill="FFFFFF"/>
          </w:tcPr>
          <w:p w14:paraId="7B31BD1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3E30F90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77CF1068" w14:textId="77777777" w:rsidR="00EC1BA3" w:rsidRPr="003D2AA2" w:rsidRDefault="00EC1BA3" w:rsidP="001F5DF1">
            <w:pPr>
              <w:pStyle w:val="ODNONIKtreodnonika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5DB557D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10F6FED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E9A3E2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E4EB6F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1CCE952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3C3D989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213D05E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6D2D751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-4,45</w:t>
            </w:r>
          </w:p>
        </w:tc>
      </w:tr>
      <w:tr w:rsidR="00EC1BA3" w:rsidRPr="003D2AA2" w14:paraId="5C6DA894" w14:textId="77777777" w:rsidTr="001F5DF1">
        <w:trPr>
          <w:trHeight w:val="360"/>
        </w:trPr>
        <w:tc>
          <w:tcPr>
            <w:tcW w:w="1985" w:type="dxa"/>
            <w:shd w:val="clear" w:color="auto" w:fill="FFFFFF"/>
            <w:vAlign w:val="center"/>
          </w:tcPr>
          <w:p w14:paraId="1EECD973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budżet państwa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7F5ED60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744504A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16CFA91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3795F8D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0F795AF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3DA40C1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9710EC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15086C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94FCA7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35167A2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3A5975A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15042E3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417908E2" w14:textId="77777777" w:rsidTr="001F5DF1">
        <w:trPr>
          <w:trHeight w:val="357"/>
        </w:trPr>
        <w:tc>
          <w:tcPr>
            <w:tcW w:w="1985" w:type="dxa"/>
            <w:shd w:val="clear" w:color="auto" w:fill="FFFFFF"/>
            <w:vAlign w:val="center"/>
          </w:tcPr>
          <w:p w14:paraId="75E9233C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JST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0BF99D1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020C9BEE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38C6B6C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3A5DD3E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3C97CBFE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26799F2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2DB406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042BA2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2AED863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7542264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05C40E4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4D65479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79F0DE00" w14:textId="77777777" w:rsidTr="001F5DF1">
        <w:trPr>
          <w:trHeight w:val="357"/>
        </w:trPr>
        <w:tc>
          <w:tcPr>
            <w:tcW w:w="1985" w:type="dxa"/>
            <w:shd w:val="clear" w:color="auto" w:fill="FFFFFF"/>
            <w:vAlign w:val="center"/>
          </w:tcPr>
          <w:p w14:paraId="5B569E71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784C17">
              <w:rPr>
                <w:lang w:eastAsia="en-US"/>
              </w:rPr>
              <w:t>Fundusz Celowy – Centralna Ewidencja Pojazdów i Kierowców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250934D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-4,45</w:t>
            </w:r>
          </w:p>
        </w:tc>
        <w:tc>
          <w:tcPr>
            <w:tcW w:w="419" w:type="dxa"/>
            <w:shd w:val="clear" w:color="auto" w:fill="FFFFFF"/>
          </w:tcPr>
          <w:p w14:paraId="6D3BC84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297F5F4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1676061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48D3C8F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7FD273B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47AD28B7" w14:textId="77777777" w:rsidR="00EC1BA3" w:rsidRPr="003D2AA2" w:rsidRDefault="00EC1BA3" w:rsidP="001F5DF1">
            <w:pPr>
              <w:pStyle w:val="ODNONIKtreodnonika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8FFBF0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6508BD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3B11B39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312269D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10431E5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-4,45</w:t>
            </w:r>
          </w:p>
        </w:tc>
      </w:tr>
      <w:tr w:rsidR="00EC1BA3" w:rsidRPr="003D2AA2" w14:paraId="7B7E771B" w14:textId="77777777" w:rsidTr="001F5DF1">
        <w:trPr>
          <w:trHeight w:val="348"/>
        </w:trPr>
        <w:tc>
          <w:tcPr>
            <w:tcW w:w="2067" w:type="dxa"/>
            <w:gridSpan w:val="2"/>
            <w:shd w:val="clear" w:color="auto" w:fill="FFFFFF"/>
            <w:vAlign w:val="center"/>
          </w:tcPr>
          <w:p w14:paraId="2881AEBF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Źródła finansowania </w:t>
            </w:r>
          </w:p>
        </w:tc>
        <w:tc>
          <w:tcPr>
            <w:tcW w:w="7289" w:type="dxa"/>
            <w:gridSpan w:val="22"/>
            <w:shd w:val="clear" w:color="auto" w:fill="FFFFFF"/>
            <w:vAlign w:val="center"/>
          </w:tcPr>
          <w:p w14:paraId="12199BE6" w14:textId="7CA390F6" w:rsidR="00EC1BA3" w:rsidRPr="003D2AA2" w:rsidRDefault="00EC1BA3" w:rsidP="001F5DF1">
            <w:pPr>
              <w:pStyle w:val="CZWSPPKTODNONIKAczwsppunkwodnonika"/>
              <w:ind w:left="0"/>
            </w:pPr>
            <w:r>
              <w:t>Fundusz celowy Centralnej Ewidencji Pojazdów i Kierowców</w:t>
            </w:r>
          </w:p>
        </w:tc>
      </w:tr>
      <w:tr w:rsidR="00EC1BA3" w:rsidRPr="003D2AA2" w14:paraId="02F685B9" w14:textId="77777777" w:rsidTr="00D2066C">
        <w:trPr>
          <w:trHeight w:val="557"/>
        </w:trPr>
        <w:tc>
          <w:tcPr>
            <w:tcW w:w="2067" w:type="dxa"/>
            <w:gridSpan w:val="2"/>
            <w:shd w:val="clear" w:color="auto" w:fill="FFFFFF"/>
          </w:tcPr>
          <w:p w14:paraId="3DAC3B9F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Dodatkowe informacje, w tym wskazanie źródeł danych i przyjętych do obliczeń założeń</w:t>
            </w:r>
          </w:p>
        </w:tc>
        <w:tc>
          <w:tcPr>
            <w:tcW w:w="7289" w:type="dxa"/>
            <w:gridSpan w:val="22"/>
            <w:shd w:val="clear" w:color="auto" w:fill="FFFFFF"/>
          </w:tcPr>
          <w:p w14:paraId="1378237F" w14:textId="6C22719C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>Uzupełnienie zakresu danych gromadzonych w CEP o</w:t>
            </w:r>
            <w:r w:rsidRPr="00C63375">
              <w:rPr>
                <w:lang w:eastAsia="en-US"/>
              </w:rPr>
              <w:t xml:space="preserve"> dane, które będą w niej gromadzone w związku z wyrejestrowaniem pojazdu z powodu jego demontażu za granicą</w:t>
            </w:r>
            <w:r w:rsidR="00D2066C">
              <w:rPr>
                <w:lang w:eastAsia="en-US"/>
              </w:rPr>
              <w:t>,</w:t>
            </w:r>
            <w:r w:rsidRPr="00C63375">
              <w:rPr>
                <w:lang w:eastAsia="en-US"/>
              </w:rPr>
              <w:t xml:space="preserve"> </w:t>
            </w:r>
            <w:r w:rsidRPr="00784C17">
              <w:rPr>
                <w:lang w:eastAsia="en-US"/>
              </w:rPr>
              <w:t xml:space="preserve">nie spowoduje skutków finansowych dla </w:t>
            </w:r>
            <w:r>
              <w:rPr>
                <w:lang w:eastAsia="en-US"/>
              </w:rPr>
              <w:t>organów rejestrujących</w:t>
            </w:r>
            <w:r w:rsidRPr="00784C17">
              <w:rPr>
                <w:lang w:eastAsia="en-US"/>
              </w:rPr>
              <w:t xml:space="preserve">. Zmiana po stronie centralnej systemu teleinformatycznego Centralnej Ewidencji Pojazdów i Kierowców, w zakresie </w:t>
            </w:r>
            <w:r>
              <w:rPr>
                <w:lang w:eastAsia="en-US"/>
              </w:rPr>
              <w:t xml:space="preserve">uzupełnienia </w:t>
            </w:r>
            <w:r w:rsidRPr="00784C17">
              <w:rPr>
                <w:lang w:eastAsia="en-US"/>
              </w:rPr>
              <w:t>katalogu danych</w:t>
            </w:r>
            <w:r>
              <w:rPr>
                <w:lang w:eastAsia="en-US"/>
              </w:rPr>
              <w:t xml:space="preserve"> gromadzonych w CEP</w:t>
            </w:r>
            <w:r w:rsidRPr="00784C17">
              <w:rPr>
                <w:lang w:eastAsia="en-US"/>
              </w:rPr>
              <w:t xml:space="preserve">, zostanie sfinansowana ze środków Funduszu – Centralna Ewidencja Pojazdów i Kierowców. </w:t>
            </w:r>
            <w:r w:rsidR="00B02E80">
              <w:t xml:space="preserve">Plan finansowy </w:t>
            </w:r>
            <w:r w:rsidR="00B02E80" w:rsidRPr="00784C17">
              <w:rPr>
                <w:lang w:eastAsia="en-US"/>
              </w:rPr>
              <w:t>Funduszu – Centralna Ewidencja Pojazdów i Kierowców</w:t>
            </w:r>
            <w:r w:rsidR="00B02E80">
              <w:rPr>
                <w:lang w:eastAsia="en-US"/>
              </w:rPr>
              <w:t xml:space="preserve"> </w:t>
            </w:r>
            <w:r w:rsidR="00B02E80">
              <w:t xml:space="preserve">nie wymaga zmian w związku z tymi wydatkami. Całkowity koszt dostosowania systemu CEPiK 2.0 do </w:t>
            </w:r>
            <w:r w:rsidR="00B02E80">
              <w:lastRenderedPageBreak/>
              <w:t>komunikacji ze stacjami demontażu szacowany jest na poziomie około 4 450 000 brutto i obejmuje zmiany przewidziane w projekcie rozporządzenia zmieniającego rozporządzenie w sprawie katalogu danych gromadzonych w centralnej ewidencji pojazdów oraz w projekcie rozporządzenia zmieniającego rozporządzenie w sprawie zakresu danych udostępnianych podmiotom obowiązanym do przekazywania danych do centralnej ewidencji pojazdów oraz wymagań technicznych i jakościowych danych wprowadzanych do tej ewidencji. Wydatki te zostaną poniesione w 2026 r. </w:t>
            </w:r>
          </w:p>
        </w:tc>
      </w:tr>
      <w:tr w:rsidR="00EC1BA3" w:rsidRPr="008D441D" w14:paraId="0838ED45" w14:textId="77777777" w:rsidTr="001F5DF1">
        <w:trPr>
          <w:trHeight w:val="345"/>
        </w:trPr>
        <w:tc>
          <w:tcPr>
            <w:tcW w:w="9356" w:type="dxa"/>
            <w:gridSpan w:val="24"/>
            <w:shd w:val="clear" w:color="auto" w:fill="99CCFF"/>
          </w:tcPr>
          <w:p w14:paraId="4674C1BB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7. Wpływ na konkurencyjność gospodarki i przedsiębiorczość, w tym funkcjonowanie przedsiębiorców oraz na rodzinę, obywateli i gospodarstwa domowe,</w:t>
            </w:r>
            <w:r w:rsidRPr="00D2066C">
              <w:rPr>
                <w:sz w:val="22"/>
                <w:szCs w:val="22"/>
              </w:rPr>
              <w:t xml:space="preserve"> </w:t>
            </w:r>
            <w:r w:rsidRPr="00D2066C">
              <w:rPr>
                <w:rStyle w:val="Ppogrubienie"/>
                <w:sz w:val="22"/>
                <w:szCs w:val="22"/>
              </w:rPr>
              <w:t xml:space="preserve">osoby niepełnosprawne oraz osoby starsze </w:t>
            </w:r>
          </w:p>
        </w:tc>
      </w:tr>
      <w:tr w:rsidR="00EC1BA3" w:rsidRPr="003D2AA2" w14:paraId="2B6E0B44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FFFFFF"/>
          </w:tcPr>
          <w:p w14:paraId="0AF31B6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Skutki</w:t>
            </w:r>
          </w:p>
        </w:tc>
      </w:tr>
      <w:tr w:rsidR="00EC1BA3" w:rsidRPr="003D2AA2" w14:paraId="7C58B7DB" w14:textId="77777777" w:rsidTr="001F5DF1">
        <w:trPr>
          <w:trHeight w:val="142"/>
        </w:trPr>
        <w:tc>
          <w:tcPr>
            <w:tcW w:w="4395" w:type="dxa"/>
            <w:gridSpan w:val="7"/>
            <w:shd w:val="clear" w:color="auto" w:fill="FFFFFF"/>
          </w:tcPr>
          <w:p w14:paraId="37B2FDEE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Czas w latach od wejścia w życie zmian</w:t>
            </w:r>
          </w:p>
        </w:tc>
        <w:tc>
          <w:tcPr>
            <w:tcW w:w="425" w:type="dxa"/>
            <w:shd w:val="clear" w:color="auto" w:fill="FFFFFF"/>
          </w:tcPr>
          <w:p w14:paraId="68C45F3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/>
          </w:tcPr>
          <w:p w14:paraId="50858CF5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1</w:t>
            </w:r>
          </w:p>
        </w:tc>
        <w:tc>
          <w:tcPr>
            <w:tcW w:w="662" w:type="dxa"/>
            <w:gridSpan w:val="2"/>
            <w:shd w:val="clear" w:color="auto" w:fill="FFFFFF"/>
          </w:tcPr>
          <w:p w14:paraId="2E7D73E3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634E0C">
              <w:t>2</w:t>
            </w:r>
          </w:p>
        </w:tc>
        <w:tc>
          <w:tcPr>
            <w:tcW w:w="708" w:type="dxa"/>
            <w:gridSpan w:val="4"/>
            <w:shd w:val="clear" w:color="auto" w:fill="FFFFFF"/>
          </w:tcPr>
          <w:p w14:paraId="1DD39FF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3</w:t>
            </w:r>
          </w:p>
        </w:tc>
        <w:tc>
          <w:tcPr>
            <w:tcW w:w="709" w:type="dxa"/>
            <w:gridSpan w:val="3"/>
            <w:shd w:val="clear" w:color="auto" w:fill="FFFFFF"/>
          </w:tcPr>
          <w:p w14:paraId="5AAD5C30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5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7B68EE1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10</w:t>
            </w:r>
          </w:p>
        </w:tc>
        <w:tc>
          <w:tcPr>
            <w:tcW w:w="1274" w:type="dxa"/>
            <w:gridSpan w:val="2"/>
            <w:shd w:val="clear" w:color="auto" w:fill="FFFFFF"/>
          </w:tcPr>
          <w:p w14:paraId="419427BA" w14:textId="77777777" w:rsidR="00EC1BA3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Łącznie </w:t>
            </w:r>
          </w:p>
          <w:p w14:paraId="6BC4EA2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(0-10)</w:t>
            </w:r>
          </w:p>
        </w:tc>
      </w:tr>
      <w:tr w:rsidR="00EC1BA3" w:rsidRPr="003D2AA2" w14:paraId="464CDC09" w14:textId="77777777" w:rsidTr="001F5DF1">
        <w:trPr>
          <w:trHeight w:val="142"/>
        </w:trPr>
        <w:tc>
          <w:tcPr>
            <w:tcW w:w="1985" w:type="dxa"/>
            <w:vMerge w:val="restart"/>
            <w:shd w:val="clear" w:color="auto" w:fill="FFFFFF"/>
          </w:tcPr>
          <w:p w14:paraId="729241F8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 ujęciu pieniężnym</w:t>
            </w:r>
          </w:p>
          <w:p w14:paraId="6FF9B935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(w mln zł, </w:t>
            </w:r>
          </w:p>
          <w:p w14:paraId="5A4318AB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ceny stałe z  …… r.)</w:t>
            </w:r>
          </w:p>
        </w:tc>
        <w:tc>
          <w:tcPr>
            <w:tcW w:w="2410" w:type="dxa"/>
            <w:gridSpan w:val="6"/>
            <w:shd w:val="clear" w:color="auto" w:fill="FFFFFF"/>
          </w:tcPr>
          <w:p w14:paraId="5B16400C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duże przedsiębiorstwa</w:t>
            </w:r>
          </w:p>
        </w:tc>
        <w:tc>
          <w:tcPr>
            <w:tcW w:w="425" w:type="dxa"/>
            <w:shd w:val="clear" w:color="auto" w:fill="FFFFFF"/>
          </w:tcPr>
          <w:p w14:paraId="7FA3E3B9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/>
          </w:tcPr>
          <w:p w14:paraId="4D642877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2" w:type="dxa"/>
            <w:gridSpan w:val="2"/>
            <w:shd w:val="clear" w:color="auto" w:fill="FFFFFF"/>
          </w:tcPr>
          <w:p w14:paraId="16714B9A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gridSpan w:val="4"/>
            <w:shd w:val="clear" w:color="auto" w:fill="FFFFFF"/>
          </w:tcPr>
          <w:p w14:paraId="136E1BC7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3"/>
            <w:shd w:val="clear" w:color="auto" w:fill="FFFFFF"/>
          </w:tcPr>
          <w:p w14:paraId="022C6A0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CED3682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4" w:type="dxa"/>
            <w:gridSpan w:val="2"/>
            <w:shd w:val="clear" w:color="auto" w:fill="FFFFFF"/>
          </w:tcPr>
          <w:p w14:paraId="33510580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2CBCCBA6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0DA22BA0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21705140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sektor mikro-, małych i średnich przedsiębiorstw</w:t>
            </w:r>
          </w:p>
        </w:tc>
        <w:tc>
          <w:tcPr>
            <w:tcW w:w="425" w:type="dxa"/>
            <w:shd w:val="clear" w:color="auto" w:fill="FFFFFF"/>
          </w:tcPr>
          <w:p w14:paraId="6CE9B999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/>
          </w:tcPr>
          <w:p w14:paraId="5D820902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2" w:type="dxa"/>
            <w:gridSpan w:val="2"/>
            <w:shd w:val="clear" w:color="auto" w:fill="FFFFFF"/>
          </w:tcPr>
          <w:p w14:paraId="60A0774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gridSpan w:val="4"/>
            <w:shd w:val="clear" w:color="auto" w:fill="FFFFFF"/>
          </w:tcPr>
          <w:p w14:paraId="070BD72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3"/>
            <w:shd w:val="clear" w:color="auto" w:fill="FFFFFF"/>
          </w:tcPr>
          <w:p w14:paraId="6C4A95AA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45C7D1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4" w:type="dxa"/>
            <w:gridSpan w:val="2"/>
            <w:shd w:val="clear" w:color="auto" w:fill="FFFFFF"/>
          </w:tcPr>
          <w:p w14:paraId="6B36B4A3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42AB9434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61DD71A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075DDF0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rodzina, obywatele oraz gospodarstwa domowe</w:t>
            </w:r>
            <w:r>
              <w:t xml:space="preserve">, </w:t>
            </w:r>
            <w:r w:rsidRPr="000F77DA">
              <w:rPr>
                <w:lang w:eastAsia="en-US"/>
              </w:rPr>
              <w:t>osoby niepełnosprawne oraz osoby starsze</w:t>
            </w:r>
          </w:p>
        </w:tc>
        <w:tc>
          <w:tcPr>
            <w:tcW w:w="425" w:type="dxa"/>
            <w:shd w:val="clear" w:color="auto" w:fill="FFFFFF"/>
          </w:tcPr>
          <w:p w14:paraId="37429EDC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/>
          </w:tcPr>
          <w:p w14:paraId="11D52D0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2" w:type="dxa"/>
            <w:gridSpan w:val="2"/>
            <w:shd w:val="clear" w:color="auto" w:fill="FFFFFF"/>
          </w:tcPr>
          <w:p w14:paraId="3A2DF802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gridSpan w:val="4"/>
            <w:shd w:val="clear" w:color="auto" w:fill="FFFFFF"/>
          </w:tcPr>
          <w:p w14:paraId="1090259E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3"/>
            <w:shd w:val="clear" w:color="auto" w:fill="FFFFFF"/>
          </w:tcPr>
          <w:p w14:paraId="04FFDD6B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6DDFC2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4" w:type="dxa"/>
            <w:gridSpan w:val="2"/>
            <w:shd w:val="clear" w:color="auto" w:fill="FFFFFF"/>
          </w:tcPr>
          <w:p w14:paraId="6D1E68E9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69DAC914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4B61558C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701BC0B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FFFFFF"/>
          </w:tcPr>
          <w:p w14:paraId="73BCF2AF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</w:p>
        </w:tc>
        <w:tc>
          <w:tcPr>
            <w:tcW w:w="614" w:type="dxa"/>
            <w:gridSpan w:val="3"/>
            <w:shd w:val="clear" w:color="auto" w:fill="FFFFFF"/>
          </w:tcPr>
          <w:p w14:paraId="32B72B6C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662" w:type="dxa"/>
            <w:gridSpan w:val="2"/>
            <w:shd w:val="clear" w:color="auto" w:fill="FFFFFF"/>
          </w:tcPr>
          <w:p w14:paraId="38098DD9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708" w:type="dxa"/>
            <w:gridSpan w:val="4"/>
            <w:shd w:val="clear" w:color="auto" w:fill="FFFFFF"/>
          </w:tcPr>
          <w:p w14:paraId="61939FD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FFFFFF"/>
          </w:tcPr>
          <w:p w14:paraId="7767C50E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62FFB500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1274" w:type="dxa"/>
            <w:gridSpan w:val="2"/>
            <w:shd w:val="clear" w:color="auto" w:fill="FFFFFF"/>
          </w:tcPr>
          <w:p w14:paraId="06CFB837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</w:tr>
      <w:tr w:rsidR="00EC1BA3" w:rsidRPr="003D2AA2" w14:paraId="52FCA55F" w14:textId="77777777" w:rsidTr="001F5DF1">
        <w:trPr>
          <w:trHeight w:val="142"/>
        </w:trPr>
        <w:tc>
          <w:tcPr>
            <w:tcW w:w="1985" w:type="dxa"/>
            <w:vMerge w:val="restart"/>
            <w:shd w:val="clear" w:color="auto" w:fill="FFFFFF"/>
          </w:tcPr>
          <w:p w14:paraId="0960FFD3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 ujęciu niepieniężnym</w:t>
            </w:r>
          </w:p>
        </w:tc>
        <w:tc>
          <w:tcPr>
            <w:tcW w:w="2410" w:type="dxa"/>
            <w:gridSpan w:val="6"/>
            <w:shd w:val="clear" w:color="auto" w:fill="FFFFFF"/>
          </w:tcPr>
          <w:p w14:paraId="69430948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duże przedsiębiorstwa</w:t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4BC801DF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Brak wpływu.</w:t>
            </w:r>
          </w:p>
        </w:tc>
      </w:tr>
      <w:tr w:rsidR="00EC1BA3" w:rsidRPr="003D2AA2" w14:paraId="557AB204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416113CA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444103E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sektor mikro-, małych i średnich przedsiębiorstw</w:t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0D3F6E64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Brak wpływu.</w:t>
            </w:r>
          </w:p>
        </w:tc>
      </w:tr>
      <w:tr w:rsidR="00EC1BA3" w:rsidRPr="003D2AA2" w14:paraId="6B54AF19" w14:textId="77777777" w:rsidTr="001F5DF1">
        <w:trPr>
          <w:trHeight w:val="596"/>
        </w:trPr>
        <w:tc>
          <w:tcPr>
            <w:tcW w:w="1985" w:type="dxa"/>
            <w:vMerge/>
            <w:shd w:val="clear" w:color="auto" w:fill="FFFFFF"/>
          </w:tcPr>
          <w:p w14:paraId="5F0C2C6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71113DCB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rodzina, obywatele oraz gospodarstwa domowe</w:t>
            </w:r>
            <w:r>
              <w:t xml:space="preserve">, </w:t>
            </w:r>
            <w:r w:rsidRPr="000F77DA">
              <w:rPr>
                <w:lang w:eastAsia="en-US"/>
              </w:rPr>
              <w:t>osoby niepełnosprawne oraz osoby starsze</w:t>
            </w:r>
            <w:r w:rsidRPr="003D2AA2">
              <w:rPr>
                <w:lang w:eastAsia="en-US"/>
              </w:rPr>
              <w:t xml:space="preserve"> </w:t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3D7C79A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Brak wpływu.</w:t>
            </w:r>
          </w:p>
        </w:tc>
      </w:tr>
      <w:tr w:rsidR="00EC1BA3" w:rsidRPr="003D2AA2" w14:paraId="2904D72D" w14:textId="77777777" w:rsidTr="001F5DF1">
        <w:trPr>
          <w:trHeight w:val="240"/>
        </w:trPr>
        <w:tc>
          <w:tcPr>
            <w:tcW w:w="1985" w:type="dxa"/>
            <w:vMerge/>
            <w:shd w:val="clear" w:color="auto" w:fill="FFFFFF"/>
          </w:tcPr>
          <w:p w14:paraId="2ACE365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44075C94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697783B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</w:tr>
      <w:tr w:rsidR="00EC1BA3" w:rsidRPr="003D2AA2" w14:paraId="76140062" w14:textId="77777777" w:rsidTr="001F5DF1">
        <w:trPr>
          <w:trHeight w:val="142"/>
        </w:trPr>
        <w:tc>
          <w:tcPr>
            <w:tcW w:w="1985" w:type="dxa"/>
            <w:vMerge w:val="restart"/>
            <w:shd w:val="clear" w:color="auto" w:fill="FFFFFF"/>
          </w:tcPr>
          <w:p w14:paraId="39BFAF1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Niemierzalne</w:t>
            </w:r>
          </w:p>
        </w:tc>
        <w:tc>
          <w:tcPr>
            <w:tcW w:w="2410" w:type="dxa"/>
            <w:gridSpan w:val="6"/>
            <w:shd w:val="clear" w:color="auto" w:fill="FFFFFF"/>
          </w:tcPr>
          <w:p w14:paraId="09ABF13A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2451ED94" w14:textId="20ACC1C1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Brak wpływu</w:t>
            </w:r>
            <w:r w:rsidR="00FD02AA">
              <w:rPr>
                <w:lang w:eastAsia="en-US"/>
              </w:rPr>
              <w:t>.</w:t>
            </w:r>
          </w:p>
        </w:tc>
      </w:tr>
      <w:tr w:rsidR="00EC1BA3" w:rsidRPr="003D2AA2" w14:paraId="669A6971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785FA39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0813B897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779D3F83" w14:textId="115AB184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Brak wpływu</w:t>
            </w:r>
            <w:r w:rsidR="00FD02AA">
              <w:rPr>
                <w:lang w:eastAsia="en-US"/>
              </w:rPr>
              <w:t>.</w:t>
            </w:r>
          </w:p>
        </w:tc>
      </w:tr>
      <w:tr w:rsidR="00EC1BA3" w:rsidRPr="003D2AA2" w14:paraId="2EFFE557" w14:textId="77777777" w:rsidTr="001F5DF1">
        <w:trPr>
          <w:trHeight w:val="1147"/>
        </w:trPr>
        <w:tc>
          <w:tcPr>
            <w:tcW w:w="2067" w:type="dxa"/>
            <w:gridSpan w:val="2"/>
            <w:shd w:val="clear" w:color="auto" w:fill="FFFFFF"/>
          </w:tcPr>
          <w:p w14:paraId="4CCC00C5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Dodatkowe informacje, w</w:t>
            </w:r>
            <w:r w:rsidRPr="0031697D">
              <w:rPr>
                <w:lang w:eastAsia="en-US"/>
              </w:rPr>
              <w:t> </w:t>
            </w:r>
            <w:r w:rsidRPr="003D2AA2">
              <w:rPr>
                <w:lang w:eastAsia="en-US"/>
              </w:rPr>
              <w:t>tym wskazanie źródeł danych i</w:t>
            </w:r>
            <w:r w:rsidRPr="0031697D">
              <w:rPr>
                <w:lang w:eastAsia="en-US"/>
              </w:rPr>
              <w:t> </w:t>
            </w:r>
            <w:r w:rsidRPr="003D2AA2">
              <w:rPr>
                <w:lang w:eastAsia="en-US"/>
              </w:rPr>
              <w:t xml:space="preserve">przyjętych do obliczeń założeń </w:t>
            </w:r>
          </w:p>
        </w:tc>
        <w:tc>
          <w:tcPr>
            <w:tcW w:w="7289" w:type="dxa"/>
            <w:gridSpan w:val="22"/>
            <w:shd w:val="clear" w:color="auto" w:fill="FFFFFF"/>
            <w:vAlign w:val="center"/>
          </w:tcPr>
          <w:p w14:paraId="494674E9" w14:textId="1F6F3DBD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784C17">
              <w:rPr>
                <w:lang w:eastAsia="en-US"/>
              </w:rPr>
              <w:t>Projekt rozporządzenia nie ma wpływu na konkurencyjność gospodarki i</w:t>
            </w:r>
            <w:r w:rsidR="00454C49">
              <w:rPr>
                <w:lang w:eastAsia="en-US"/>
              </w:rPr>
              <w:t> </w:t>
            </w:r>
            <w:r w:rsidRPr="00784C17">
              <w:rPr>
                <w:lang w:eastAsia="en-US"/>
              </w:rPr>
              <w:t>przedsiębiorczość, w tym funkcjonowanie przedsiębiorców oraz na rodzinę, obywateli i gospodarstwa domowe.</w:t>
            </w:r>
          </w:p>
        </w:tc>
      </w:tr>
      <w:tr w:rsidR="00EC1BA3" w:rsidRPr="0031697D" w14:paraId="745C42D3" w14:textId="77777777" w:rsidTr="001F5DF1">
        <w:trPr>
          <w:trHeight w:val="342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2A0DF427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8. Zmiana obciążeń regulacyjnych (w tym obowiązków informacyjnych) wynikających z projektu</w:t>
            </w:r>
          </w:p>
        </w:tc>
      </w:tr>
      <w:tr w:rsidR="00EC1BA3" w:rsidRPr="003D2AA2" w14:paraId="4CE7AA95" w14:textId="77777777" w:rsidTr="001F5DF1">
        <w:trPr>
          <w:trHeight w:val="151"/>
        </w:trPr>
        <w:tc>
          <w:tcPr>
            <w:tcW w:w="9356" w:type="dxa"/>
            <w:gridSpan w:val="24"/>
            <w:shd w:val="clear" w:color="auto" w:fill="FFFFFF"/>
          </w:tcPr>
          <w:p w14:paraId="127C7D82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930998347"/>
              </w:sdtPr>
              <w:sdtContent>
                <w:r w:rsidR="00EC1BA3" w:rsidRPr="003D2AA2">
                  <w:rPr>
                    <w:lang w:eastAsia="en-US"/>
                  </w:rPr>
                  <w:t>x</w:t>
                </w:r>
              </w:sdtContent>
            </w:sdt>
            <w:r w:rsidR="00EC1BA3" w:rsidRPr="003D2AA2">
              <w:rPr>
                <w:lang w:eastAsia="en-US"/>
              </w:rPr>
              <w:t xml:space="preserve"> nie dotyczy</w:t>
            </w:r>
          </w:p>
        </w:tc>
      </w:tr>
      <w:tr w:rsidR="00EC1BA3" w:rsidRPr="003D2AA2" w14:paraId="2676BCE8" w14:textId="77777777" w:rsidTr="00D2066C">
        <w:trPr>
          <w:trHeight w:val="946"/>
        </w:trPr>
        <w:tc>
          <w:tcPr>
            <w:tcW w:w="3544" w:type="dxa"/>
            <w:gridSpan w:val="5"/>
            <w:shd w:val="clear" w:color="auto" w:fill="FFFFFF"/>
          </w:tcPr>
          <w:p w14:paraId="6E880578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Wprowadzane są obciążenia poza bezwzględnie wymaganymi przez UE (szczegóły w odwróconej tabeli zgodności).</w:t>
            </w:r>
          </w:p>
        </w:tc>
        <w:tc>
          <w:tcPr>
            <w:tcW w:w="5812" w:type="dxa"/>
            <w:gridSpan w:val="19"/>
            <w:shd w:val="clear" w:color="auto" w:fill="FFFFFF"/>
          </w:tcPr>
          <w:p w14:paraId="7346C9A5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501432790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tak</w:t>
            </w:r>
          </w:p>
          <w:p w14:paraId="7DB2C549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774005171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nie</w:t>
            </w:r>
          </w:p>
          <w:p w14:paraId="4E477595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351533669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nie dotyczy</w:t>
            </w:r>
          </w:p>
        </w:tc>
      </w:tr>
      <w:tr w:rsidR="00EC1BA3" w:rsidRPr="003D2AA2" w14:paraId="71F521B2" w14:textId="77777777" w:rsidTr="00D2066C">
        <w:trPr>
          <w:trHeight w:val="1245"/>
        </w:trPr>
        <w:tc>
          <w:tcPr>
            <w:tcW w:w="3544" w:type="dxa"/>
            <w:gridSpan w:val="5"/>
            <w:shd w:val="clear" w:color="auto" w:fill="FFFFFF"/>
          </w:tcPr>
          <w:p w14:paraId="3439D9B6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646118103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zmniejszenie liczby dokumentów </w:t>
            </w:r>
          </w:p>
          <w:p w14:paraId="2A61F542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876505849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zmniejszenie liczby procedur</w:t>
            </w:r>
          </w:p>
          <w:p w14:paraId="0B0AAC29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2082051990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skrócenie czasu na załatwienie sprawy</w:t>
            </w:r>
          </w:p>
          <w:p w14:paraId="337B69CD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112540246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inne: …</w:t>
            </w:r>
          </w:p>
        </w:tc>
        <w:tc>
          <w:tcPr>
            <w:tcW w:w="5812" w:type="dxa"/>
            <w:gridSpan w:val="19"/>
            <w:shd w:val="clear" w:color="auto" w:fill="FFFFFF"/>
          </w:tcPr>
          <w:p w14:paraId="2096AD33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104995084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zwiększenie liczby dokumentów</w:t>
            </w:r>
          </w:p>
          <w:p w14:paraId="4F7F3B31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762415844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zwiększenie liczby procedur</w:t>
            </w:r>
          </w:p>
          <w:p w14:paraId="5F0EB372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357036351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wydłużenie czasu na załatwienie sprawy</w:t>
            </w:r>
          </w:p>
          <w:p w14:paraId="520704CA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149557140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inne: …</w:t>
            </w:r>
          </w:p>
          <w:p w14:paraId="724F943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</w:tr>
      <w:tr w:rsidR="00EC1BA3" w:rsidRPr="003D2AA2" w14:paraId="2FD46222" w14:textId="77777777" w:rsidTr="00D2066C">
        <w:trPr>
          <w:trHeight w:val="870"/>
        </w:trPr>
        <w:tc>
          <w:tcPr>
            <w:tcW w:w="3544" w:type="dxa"/>
            <w:gridSpan w:val="5"/>
            <w:shd w:val="clear" w:color="auto" w:fill="FFFFFF"/>
          </w:tcPr>
          <w:p w14:paraId="641A9A48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Wprowadzane obciążenia są przystosowane do ich elektronizacji. </w:t>
            </w:r>
          </w:p>
        </w:tc>
        <w:tc>
          <w:tcPr>
            <w:tcW w:w="5812" w:type="dxa"/>
            <w:gridSpan w:val="19"/>
            <w:shd w:val="clear" w:color="auto" w:fill="FFFFFF"/>
          </w:tcPr>
          <w:p w14:paraId="6B9D964B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97268939"/>
              </w:sdtPr>
              <w:sdtContent>
                <w:sdt>
                  <w:sdtPr>
                    <w:rPr>
                      <w:lang w:eastAsia="en-US"/>
                    </w:rPr>
                    <w:id w:val="2074699535"/>
                  </w:sdtPr>
                  <w:sdtContent>
                    <w:sdt>
                      <w:sdtPr>
                        <w:id w:val="-317349761"/>
                      </w:sdtPr>
                      <w:sdtContent>
                        <w:r w:rsidR="00EC1BA3" w:rsidRPr="0031697D">
                          <w:rPr>
                            <w:rFonts w:ascii="Segoe UI Symbol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EC1BA3" w:rsidRPr="003D2AA2">
              <w:rPr>
                <w:lang w:eastAsia="en-US"/>
              </w:rPr>
              <w:t xml:space="preserve"> tak</w:t>
            </w:r>
          </w:p>
          <w:p w14:paraId="179BA8CB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887021666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nie</w:t>
            </w:r>
          </w:p>
          <w:p w14:paraId="49A73CCD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904862519"/>
              </w:sdtPr>
              <w:sdtContent>
                <w:r w:rsidR="00EC1BA3">
                  <w:t>x</w:t>
                </w:r>
              </w:sdtContent>
            </w:sdt>
            <w:r w:rsidR="00EC1BA3" w:rsidRPr="003D2AA2">
              <w:rPr>
                <w:lang w:eastAsia="en-US"/>
              </w:rPr>
              <w:t xml:space="preserve"> nie dotyczy</w:t>
            </w:r>
          </w:p>
        </w:tc>
      </w:tr>
      <w:tr w:rsidR="00EC1BA3" w:rsidRPr="003D2AA2" w14:paraId="53258D81" w14:textId="77777777" w:rsidTr="001F5DF1">
        <w:trPr>
          <w:trHeight w:val="630"/>
        </w:trPr>
        <w:tc>
          <w:tcPr>
            <w:tcW w:w="9356" w:type="dxa"/>
            <w:gridSpan w:val="24"/>
            <w:shd w:val="clear" w:color="auto" w:fill="FFFFFF"/>
          </w:tcPr>
          <w:p w14:paraId="01C58E25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Komentarz: </w:t>
            </w:r>
          </w:p>
          <w:p w14:paraId="12EAC21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Wejście w życie rozporządzenia nie będzie miało wpływu na zmianę obciążeń regulacyjnych.</w:t>
            </w:r>
          </w:p>
        </w:tc>
      </w:tr>
      <w:tr w:rsidR="00EC1BA3" w:rsidRPr="003A3FA3" w14:paraId="746BD197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62B27CD5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 xml:space="preserve">9. Wpływ na rynek pracy </w:t>
            </w:r>
          </w:p>
        </w:tc>
      </w:tr>
      <w:tr w:rsidR="00EC1BA3" w:rsidRPr="003D2AA2" w14:paraId="301A3B5F" w14:textId="77777777" w:rsidTr="001F5DF1">
        <w:trPr>
          <w:trHeight w:val="142"/>
        </w:trPr>
        <w:tc>
          <w:tcPr>
            <w:tcW w:w="9356" w:type="dxa"/>
            <w:gridSpan w:val="24"/>
          </w:tcPr>
          <w:p w14:paraId="6754825E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Wejście w życie rozporządzenia nie wpłynie na rynek pracy.</w:t>
            </w:r>
          </w:p>
        </w:tc>
      </w:tr>
      <w:tr w:rsidR="00EC1BA3" w:rsidRPr="003A3FA3" w14:paraId="1FF24428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79648293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10. Wpływ na pozostałe obszary</w:t>
            </w:r>
          </w:p>
        </w:tc>
      </w:tr>
      <w:tr w:rsidR="00EC1BA3" w:rsidRPr="003D2AA2" w14:paraId="6CA1F5D7" w14:textId="77777777" w:rsidTr="001F5DF1">
        <w:trPr>
          <w:trHeight w:val="1031"/>
        </w:trPr>
        <w:tc>
          <w:tcPr>
            <w:tcW w:w="4395" w:type="dxa"/>
            <w:gridSpan w:val="7"/>
            <w:shd w:val="clear" w:color="auto" w:fill="FFFFFF"/>
          </w:tcPr>
          <w:p w14:paraId="2C2D64A9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365952688"/>
              </w:sdtPr>
              <w:sdtContent>
                <w:sdt>
                  <w:sdtPr>
                    <w:rPr>
                      <w:lang w:eastAsia="en-US"/>
                    </w:rPr>
                    <w:id w:val="3687357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C1BA3" w:rsidRPr="003D2AA2">
                      <w:rPr>
                        <w:rFonts w:ascii="Segoe UI Symbol" w:hAnsi="Segoe UI Symbol" w:cs="Segoe UI Symbol"/>
                        <w:lang w:eastAsia="en-US"/>
                      </w:rPr>
                      <w:t>☐</w:t>
                    </w:r>
                  </w:sdtContent>
                </w:sdt>
              </w:sdtContent>
            </w:sdt>
            <w:r w:rsidR="00EC1BA3" w:rsidRPr="003D2AA2">
              <w:rPr>
                <w:lang w:eastAsia="en-US"/>
              </w:rPr>
              <w:t xml:space="preserve"> środowisko naturalne</w:t>
            </w:r>
          </w:p>
          <w:p w14:paraId="647B6EB9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888785328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sytuacja i rozwój regionalny</w:t>
            </w:r>
          </w:p>
          <w:p w14:paraId="6E53AC69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366884454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>
              <w:t xml:space="preserve"> </w:t>
            </w:r>
            <w:r w:rsidR="00EC1BA3" w:rsidRPr="003D2AA2">
              <w:rPr>
                <w:lang w:eastAsia="en-US"/>
              </w:rPr>
              <w:t>sądy powszechne,</w:t>
            </w:r>
            <w:r w:rsidR="00EC1BA3">
              <w:t xml:space="preserve"> </w:t>
            </w:r>
            <w:r w:rsidR="00EC1BA3" w:rsidRPr="003D2AA2">
              <w:rPr>
                <w:lang w:eastAsia="en-US"/>
              </w:rPr>
              <w:t>administracyjne lub wojskowe</w:t>
            </w:r>
          </w:p>
        </w:tc>
        <w:tc>
          <w:tcPr>
            <w:tcW w:w="2905" w:type="dxa"/>
            <w:gridSpan w:val="11"/>
            <w:shd w:val="clear" w:color="auto" w:fill="FFFFFF"/>
          </w:tcPr>
          <w:p w14:paraId="1B0A25FE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170861332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demografia</w:t>
            </w:r>
          </w:p>
          <w:p w14:paraId="6F603FD6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090503991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mienie państwowe</w:t>
            </w:r>
          </w:p>
          <w:p w14:paraId="5A7DE848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311912424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inne: …</w:t>
            </w:r>
          </w:p>
        </w:tc>
        <w:tc>
          <w:tcPr>
            <w:tcW w:w="2056" w:type="dxa"/>
            <w:gridSpan w:val="6"/>
            <w:shd w:val="clear" w:color="auto" w:fill="FFFFFF"/>
          </w:tcPr>
          <w:p w14:paraId="2B44EF98" w14:textId="09A02C5E" w:rsidR="00EC1BA3" w:rsidRPr="00212512" w:rsidRDefault="00000000" w:rsidP="001F5DF1">
            <w:pPr>
              <w:pStyle w:val="CZWSPPKTODNONIKAczwsppunkwodnonika"/>
            </w:pPr>
            <w:sdt>
              <w:sdtPr>
                <w:rPr>
                  <w:lang w:eastAsia="en-US"/>
                </w:rPr>
                <w:id w:val="-170105530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zdrowie</w:t>
            </w:r>
          </w:p>
          <w:p w14:paraId="0EA8611B" w14:textId="00A498FD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id w:val="1485042436"/>
              </w:sdtPr>
              <w:sdtContent>
                <w:r w:rsidR="008129F3">
                  <w:rPr>
                    <w:rFonts w:ascii="Segoe UI Symbol" w:hAnsi="Segoe UI Symbol" w:cs="Segoe UI Symbol"/>
                  </w:rPr>
                  <w:t>x</w:t>
                </w:r>
              </w:sdtContent>
            </w:sdt>
            <w:r w:rsidR="00EC1BA3" w:rsidRPr="00212512">
              <w:t xml:space="preserve"> informatyzacja</w:t>
            </w:r>
          </w:p>
        </w:tc>
      </w:tr>
      <w:tr w:rsidR="00EC1BA3" w:rsidRPr="003D2AA2" w14:paraId="42F83F97" w14:textId="77777777" w:rsidTr="001F5DF1">
        <w:trPr>
          <w:trHeight w:val="337"/>
        </w:trPr>
        <w:tc>
          <w:tcPr>
            <w:tcW w:w="2067" w:type="dxa"/>
            <w:gridSpan w:val="2"/>
            <w:shd w:val="clear" w:color="auto" w:fill="FFFFFF"/>
            <w:vAlign w:val="center"/>
          </w:tcPr>
          <w:p w14:paraId="1C611951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Omówienie wpływu</w:t>
            </w:r>
          </w:p>
        </w:tc>
        <w:tc>
          <w:tcPr>
            <w:tcW w:w="7289" w:type="dxa"/>
            <w:gridSpan w:val="22"/>
            <w:shd w:val="clear" w:color="auto" w:fill="FFFFFF"/>
            <w:vAlign w:val="center"/>
          </w:tcPr>
          <w:p w14:paraId="5414F498" w14:textId="60BC4670" w:rsidR="00EC1BA3" w:rsidRPr="003D2AA2" w:rsidRDefault="008129F3" w:rsidP="00C9088B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W ramach projektu rozporządzenia </w:t>
            </w:r>
            <w:r>
              <w:t xml:space="preserve">uzupełniono katalog </w:t>
            </w:r>
            <w:r w:rsidRPr="00EE47D2">
              <w:t>danych</w:t>
            </w:r>
            <w:r>
              <w:t xml:space="preserve"> gromadzonych w centralnej ewidencji pojazdów o te dane, które będą w niej gromadzone w związku z wyrejestrowaniem pojazdu z powodu jego demontażu za granicą. </w:t>
            </w:r>
            <w:r w:rsidRPr="008129F3">
              <w:t>Z uwagi na fakt, że w przypadku pojazdu zdemontowanego poza terytorium Rzeczypospolitej Polskiej nie istnieje możliwość bezpośredniego zasilenia centralnej ewidencji pojazdów danymi o demontażu przez podmiot dokonujący demontażu, projektowane rozporządzenie rozszerza katalog danych gromadzonych o takim pojeździe na etapie jego wyrejestrowywania przez organ właściwy w sprawach rejestracji pojazdów.</w:t>
            </w:r>
          </w:p>
        </w:tc>
      </w:tr>
      <w:tr w:rsidR="00EC1BA3" w:rsidRPr="00A9336A" w14:paraId="14DBA6A3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48AC4B90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11. Planowane wykonanie przepisów aktu prawnego</w:t>
            </w:r>
          </w:p>
        </w:tc>
      </w:tr>
      <w:tr w:rsidR="00EC1BA3" w:rsidRPr="003D2AA2" w14:paraId="5E504F01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FFFFFF"/>
          </w:tcPr>
          <w:p w14:paraId="49946E17" w14:textId="60D2C82C" w:rsidR="00EC1BA3" w:rsidRPr="00D2066C" w:rsidRDefault="00EC1BA3" w:rsidP="00D2066C">
            <w:pPr>
              <w:pStyle w:val="CZWSPPKTODNONIKAczwsppunkwodnonika"/>
              <w:ind w:left="37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Przewiduje się, że rozporządzenie wejdzie w życie</w:t>
            </w:r>
            <w:r w:rsidRPr="00D2066C">
              <w:rPr>
                <w:sz w:val="22"/>
                <w:szCs w:val="22"/>
              </w:rPr>
              <w:t xml:space="preserve"> </w:t>
            </w:r>
            <w:r w:rsidRPr="00D2066C">
              <w:rPr>
                <w:sz w:val="22"/>
                <w:szCs w:val="22"/>
                <w:lang w:eastAsia="en-US"/>
              </w:rPr>
              <w:t>w dniu 30 czerwca 2026 r. Jest to data zgodna z</w:t>
            </w:r>
            <w:r w:rsidR="00454C49">
              <w:rPr>
                <w:sz w:val="22"/>
                <w:szCs w:val="22"/>
                <w:lang w:eastAsia="en-US"/>
              </w:rPr>
              <w:t> </w:t>
            </w:r>
            <w:r w:rsidRPr="00D2066C">
              <w:rPr>
                <w:sz w:val="22"/>
                <w:szCs w:val="22"/>
                <w:lang w:eastAsia="en-US"/>
              </w:rPr>
              <w:t xml:space="preserve">terminem wdrożenia rozwiązań technicznych umożliwiających przekazywanie przez przedsiębiorców prowadzących stacje demontażu lub punkty zbierania pojazdów do centralnej ewidencji pojazdów danych o demontażu pojazdu lub przyjęciu niekompletnego pojazdu w dniu 30 czerwca 2026 r. określonym w </w:t>
            </w:r>
            <w:r w:rsidR="00E7227D">
              <w:rPr>
                <w:sz w:val="22"/>
                <w:szCs w:val="22"/>
                <w:lang w:eastAsia="en-US"/>
              </w:rPr>
              <w:t xml:space="preserve">ww. </w:t>
            </w:r>
            <w:r w:rsidRPr="00D2066C">
              <w:rPr>
                <w:sz w:val="22"/>
                <w:szCs w:val="22"/>
                <w:lang w:eastAsia="en-US"/>
              </w:rPr>
              <w:t xml:space="preserve">komunikatach Ministra Cyfryzacji z dnia 31 lipca 2025 r. oraz z dnia 28 sierpnia 2025 r. </w:t>
            </w:r>
          </w:p>
        </w:tc>
      </w:tr>
      <w:tr w:rsidR="00EC1BA3" w:rsidRPr="00A9336A" w14:paraId="2A0E2B70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49F3D3B9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12. W jaki sposób i kiedy nastąpi ewaluacja efektów projektu oraz jakie mierniki zostaną zastosowane?</w:t>
            </w:r>
          </w:p>
        </w:tc>
      </w:tr>
      <w:tr w:rsidR="00EC1BA3" w:rsidRPr="003D2AA2" w14:paraId="672C539D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FFFFFF"/>
          </w:tcPr>
          <w:p w14:paraId="7CA5293F" w14:textId="77777777" w:rsidR="00EC1BA3" w:rsidRPr="00D2066C" w:rsidRDefault="00EC1BA3" w:rsidP="00D2066C">
            <w:pPr>
              <w:pStyle w:val="CZWSPPKTODNONIKAczwsppunkwodnonika"/>
              <w:ind w:hanging="247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Nie przewiduje się ewaluacji efektów projektu.</w:t>
            </w:r>
          </w:p>
        </w:tc>
      </w:tr>
      <w:tr w:rsidR="00EC1BA3" w:rsidRPr="00A9336A" w14:paraId="0A4E3949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2A90A672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 xml:space="preserve">13. Załączniki (istotne dokumenty źródłowe, badania, analizy itp.) </w:t>
            </w:r>
          </w:p>
        </w:tc>
      </w:tr>
      <w:tr w:rsidR="00EC1BA3" w:rsidRPr="003D2AA2" w14:paraId="5466B5B4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FFFFFF"/>
          </w:tcPr>
          <w:p w14:paraId="75F85F23" w14:textId="77777777" w:rsidR="00EC1BA3" w:rsidRPr="00D2066C" w:rsidRDefault="00EC1BA3" w:rsidP="00D2066C">
            <w:pPr>
              <w:pStyle w:val="CZWSPPKTODNONIKAczwsppunkwodnonika"/>
              <w:ind w:hanging="247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</w:rPr>
              <w:t xml:space="preserve">Brak załączników. </w:t>
            </w:r>
          </w:p>
        </w:tc>
      </w:tr>
    </w:tbl>
    <w:p w14:paraId="4CD0C5D7" w14:textId="16350C19" w:rsidR="007574B8" w:rsidRPr="00343360" w:rsidRDefault="007574B8" w:rsidP="00D4257E">
      <w:pPr>
        <w:widowControl/>
        <w:autoSpaceDE/>
        <w:autoSpaceDN/>
        <w:adjustRightInd/>
        <w:spacing w:line="240" w:lineRule="auto"/>
        <w:jc w:val="both"/>
        <w:rPr>
          <w:sz w:val="20"/>
        </w:rPr>
      </w:pPr>
    </w:p>
    <w:sectPr w:rsidR="007574B8" w:rsidRPr="00343360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48466" w14:textId="77777777" w:rsidR="00881FC0" w:rsidRDefault="00881FC0">
      <w:r>
        <w:separator/>
      </w:r>
    </w:p>
  </w:endnote>
  <w:endnote w:type="continuationSeparator" w:id="0">
    <w:p w14:paraId="1267E7DA" w14:textId="77777777" w:rsidR="00881FC0" w:rsidRDefault="0088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34389" w14:textId="77777777" w:rsidR="00881FC0" w:rsidRDefault="00881FC0">
      <w:r>
        <w:separator/>
      </w:r>
    </w:p>
  </w:footnote>
  <w:footnote w:type="continuationSeparator" w:id="0">
    <w:p w14:paraId="1D4E55FC" w14:textId="77777777" w:rsidR="00881FC0" w:rsidRDefault="00881FC0">
      <w:r>
        <w:continuationSeparator/>
      </w:r>
    </w:p>
  </w:footnote>
  <w:footnote w:id="1">
    <w:p w14:paraId="5D88169A" w14:textId="1837EBAC" w:rsidR="00EA5DCC" w:rsidRPr="00C3677B" w:rsidRDefault="00EA5DCC" w:rsidP="00EA5DCC">
      <w:pPr>
        <w:pStyle w:val="ODNONIKtreodnonika"/>
      </w:pPr>
      <w:r w:rsidRPr="00C3677B">
        <w:rPr>
          <w:rStyle w:val="Odwoanieprzypisudolnego"/>
        </w:rPr>
        <w:footnoteRef/>
      </w:r>
      <w:r w:rsidRPr="00C3677B">
        <w:rPr>
          <w:rStyle w:val="IGindeksgrny"/>
        </w:rPr>
        <w:t>)</w:t>
      </w:r>
      <w:r w:rsidRPr="00C3677B">
        <w:tab/>
        <w:t xml:space="preserve">Minister </w:t>
      </w:r>
      <w:r w:rsidRPr="00534D4F">
        <w:t>Cyfryzacji kieruje działem administracji rządowej – informatyzacja, na podstawie § 1 ust. 2 rozporządzenia Prezesa Rady Ministrów z dnia 18 grudnia 2023 r. w sprawie szczegółowego zakresu działania Ministra Cyfryzacji (Dz. U. poz. 2720</w:t>
      </w:r>
      <w:r>
        <w:t>).</w:t>
      </w:r>
    </w:p>
  </w:footnote>
  <w:footnote w:id="2">
    <w:p w14:paraId="00A87FB6" w14:textId="2C458B50" w:rsidR="003F741F" w:rsidRPr="00C3677B" w:rsidRDefault="003F741F" w:rsidP="003F741F">
      <w:pPr>
        <w:pStyle w:val="ODNONIKtreodnonika"/>
      </w:pPr>
      <w:r w:rsidRPr="00C3677B">
        <w:rPr>
          <w:rStyle w:val="Odwoanieprzypisudolnego"/>
        </w:rPr>
        <w:footnoteRef/>
      </w:r>
      <w:r w:rsidRPr="00C3677B">
        <w:rPr>
          <w:rStyle w:val="IGindeksgrny"/>
        </w:rPr>
        <w:t>)</w:t>
      </w:r>
      <w:r w:rsidRPr="00C3677B">
        <w:tab/>
      </w:r>
      <w:bookmarkStart w:id="1" w:name="_Hlk228270575"/>
      <w:r>
        <w:t xml:space="preserve">Zmiany tekstu jednolitego niniejszej ustawy zostały ogłoszone w Dz. U. z 2025 r. poz. 820, </w:t>
      </w:r>
      <w:bookmarkEnd w:id="1"/>
      <w:r>
        <w:t>1006, 1676, 1734, 1843, 1872</w:t>
      </w:r>
      <w:r w:rsidR="00AF73AF">
        <w:t xml:space="preserve"> oraz z 2026 r. poz. </w:t>
      </w:r>
      <w:r w:rsidR="0017073A">
        <w:t>180</w:t>
      </w:r>
      <w:r>
        <w:t>.</w:t>
      </w:r>
      <w:r w:rsidDel="00CD4479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74B4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D5EE2"/>
    <w:multiLevelType w:val="hybridMultilevel"/>
    <w:tmpl w:val="1E9A5CC4"/>
    <w:lvl w:ilvl="0" w:tplc="8CC84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2" w15:restartNumberingAfterBreak="0">
    <w:nsid w:val="07E04B44"/>
    <w:multiLevelType w:val="hybridMultilevel"/>
    <w:tmpl w:val="8E386F22"/>
    <w:lvl w:ilvl="0" w:tplc="04150017">
      <w:start w:val="1"/>
      <w:numFmt w:val="lowerLetter"/>
      <w:lvlText w:val="%1)"/>
      <w:lvlJc w:val="left"/>
      <w:pPr>
        <w:ind w:left="1230" w:hanging="360"/>
      </w:p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3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6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7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1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4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6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9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1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2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4" w15:restartNumberingAfterBreak="0">
    <w:nsid w:val="6A603B00"/>
    <w:multiLevelType w:val="hybridMultilevel"/>
    <w:tmpl w:val="8D324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8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2082836">
    <w:abstractNumId w:val="25"/>
  </w:num>
  <w:num w:numId="2" w16cid:durableId="828639735">
    <w:abstractNumId w:val="25"/>
  </w:num>
  <w:num w:numId="3" w16cid:durableId="371805246">
    <w:abstractNumId w:val="20"/>
  </w:num>
  <w:num w:numId="4" w16cid:durableId="1033765933">
    <w:abstractNumId w:val="20"/>
  </w:num>
  <w:num w:numId="5" w16cid:durableId="1826126085">
    <w:abstractNumId w:val="38"/>
  </w:num>
  <w:num w:numId="6" w16cid:durableId="842278656">
    <w:abstractNumId w:val="33"/>
  </w:num>
  <w:num w:numId="7" w16cid:durableId="1768765404">
    <w:abstractNumId w:val="38"/>
  </w:num>
  <w:num w:numId="8" w16cid:durableId="948001509">
    <w:abstractNumId w:val="33"/>
  </w:num>
  <w:num w:numId="9" w16cid:durableId="1736391765">
    <w:abstractNumId w:val="38"/>
  </w:num>
  <w:num w:numId="10" w16cid:durableId="352734014">
    <w:abstractNumId w:val="33"/>
  </w:num>
  <w:num w:numId="11" w16cid:durableId="453181498">
    <w:abstractNumId w:val="16"/>
  </w:num>
  <w:num w:numId="12" w16cid:durableId="594629873">
    <w:abstractNumId w:val="11"/>
  </w:num>
  <w:num w:numId="13" w16cid:durableId="4095288">
    <w:abstractNumId w:val="17"/>
  </w:num>
  <w:num w:numId="14" w16cid:durableId="933173099">
    <w:abstractNumId w:val="28"/>
  </w:num>
  <w:num w:numId="15" w16cid:durableId="713506069">
    <w:abstractNumId w:val="16"/>
  </w:num>
  <w:num w:numId="16" w16cid:durableId="265577389">
    <w:abstractNumId w:val="18"/>
  </w:num>
  <w:num w:numId="17" w16cid:durableId="79958932">
    <w:abstractNumId w:val="8"/>
  </w:num>
  <w:num w:numId="18" w16cid:durableId="155145843">
    <w:abstractNumId w:val="3"/>
  </w:num>
  <w:num w:numId="19" w16cid:durableId="664167630">
    <w:abstractNumId w:val="2"/>
  </w:num>
  <w:num w:numId="20" w16cid:durableId="1100637915">
    <w:abstractNumId w:val="1"/>
  </w:num>
  <w:num w:numId="21" w16cid:durableId="2134056570">
    <w:abstractNumId w:val="0"/>
  </w:num>
  <w:num w:numId="22" w16cid:durableId="1238977929">
    <w:abstractNumId w:val="9"/>
  </w:num>
  <w:num w:numId="23" w16cid:durableId="952369455">
    <w:abstractNumId w:val="7"/>
  </w:num>
  <w:num w:numId="24" w16cid:durableId="1535073623">
    <w:abstractNumId w:val="6"/>
  </w:num>
  <w:num w:numId="25" w16cid:durableId="91753870">
    <w:abstractNumId w:val="5"/>
  </w:num>
  <w:num w:numId="26" w16cid:durableId="866213407">
    <w:abstractNumId w:val="4"/>
  </w:num>
  <w:num w:numId="27" w16cid:durableId="1982538295">
    <w:abstractNumId w:val="36"/>
  </w:num>
  <w:num w:numId="28" w16cid:durableId="1967739584">
    <w:abstractNumId w:val="27"/>
  </w:num>
  <w:num w:numId="29" w16cid:durableId="59638959">
    <w:abstractNumId w:val="39"/>
  </w:num>
  <w:num w:numId="30" w16cid:durableId="1444416806">
    <w:abstractNumId w:val="35"/>
  </w:num>
  <w:num w:numId="31" w16cid:durableId="1326862259">
    <w:abstractNumId w:val="21"/>
  </w:num>
  <w:num w:numId="32" w16cid:durableId="1202088364">
    <w:abstractNumId w:val="13"/>
  </w:num>
  <w:num w:numId="33" w16cid:durableId="1641957939">
    <w:abstractNumId w:val="32"/>
  </w:num>
  <w:num w:numId="34" w16cid:durableId="187455292">
    <w:abstractNumId w:val="22"/>
  </w:num>
  <w:num w:numId="35" w16cid:durableId="50734758">
    <w:abstractNumId w:val="19"/>
  </w:num>
  <w:num w:numId="36" w16cid:durableId="633950062">
    <w:abstractNumId w:val="24"/>
  </w:num>
  <w:num w:numId="37" w16cid:durableId="645939674">
    <w:abstractNumId w:val="29"/>
  </w:num>
  <w:num w:numId="38" w16cid:durableId="874467335">
    <w:abstractNumId w:val="26"/>
  </w:num>
  <w:num w:numId="39" w16cid:durableId="1931355213">
    <w:abstractNumId w:val="15"/>
  </w:num>
  <w:num w:numId="40" w16cid:durableId="783034370">
    <w:abstractNumId w:val="31"/>
  </w:num>
  <w:num w:numId="41" w16cid:durableId="1816724757">
    <w:abstractNumId w:val="30"/>
  </w:num>
  <w:num w:numId="42" w16cid:durableId="34043611">
    <w:abstractNumId w:val="23"/>
  </w:num>
  <w:num w:numId="43" w16cid:durableId="776951584">
    <w:abstractNumId w:val="37"/>
  </w:num>
  <w:num w:numId="44" w16cid:durableId="702947076">
    <w:abstractNumId w:val="14"/>
  </w:num>
  <w:num w:numId="45" w16cid:durableId="1554806883">
    <w:abstractNumId w:val="34"/>
  </w:num>
  <w:num w:numId="46" w16cid:durableId="1163200251">
    <w:abstractNumId w:val="12"/>
  </w:num>
  <w:num w:numId="47" w16cid:durableId="574799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0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DCC"/>
    <w:rsid w:val="000012DA"/>
    <w:rsid w:val="0000246E"/>
    <w:rsid w:val="00003862"/>
    <w:rsid w:val="00005C87"/>
    <w:rsid w:val="00010117"/>
    <w:rsid w:val="00010158"/>
    <w:rsid w:val="00012A35"/>
    <w:rsid w:val="00016099"/>
    <w:rsid w:val="00017DC2"/>
    <w:rsid w:val="00021522"/>
    <w:rsid w:val="0002192E"/>
    <w:rsid w:val="00023471"/>
    <w:rsid w:val="00023F13"/>
    <w:rsid w:val="00026D8E"/>
    <w:rsid w:val="000303F1"/>
    <w:rsid w:val="00030634"/>
    <w:rsid w:val="000319C1"/>
    <w:rsid w:val="00031A8B"/>
    <w:rsid w:val="00031BCA"/>
    <w:rsid w:val="000330FA"/>
    <w:rsid w:val="0003362F"/>
    <w:rsid w:val="00036B63"/>
    <w:rsid w:val="00036DD8"/>
    <w:rsid w:val="00037E1A"/>
    <w:rsid w:val="000403AB"/>
    <w:rsid w:val="00041C76"/>
    <w:rsid w:val="00043495"/>
    <w:rsid w:val="000441E0"/>
    <w:rsid w:val="00045946"/>
    <w:rsid w:val="00046A75"/>
    <w:rsid w:val="00047312"/>
    <w:rsid w:val="000479F6"/>
    <w:rsid w:val="000508BD"/>
    <w:rsid w:val="000517AB"/>
    <w:rsid w:val="00052724"/>
    <w:rsid w:val="0005339C"/>
    <w:rsid w:val="00054DE4"/>
    <w:rsid w:val="00054F02"/>
    <w:rsid w:val="0005571B"/>
    <w:rsid w:val="00057AB3"/>
    <w:rsid w:val="00060076"/>
    <w:rsid w:val="00060432"/>
    <w:rsid w:val="00060D87"/>
    <w:rsid w:val="000615A5"/>
    <w:rsid w:val="0006202A"/>
    <w:rsid w:val="0006490A"/>
    <w:rsid w:val="00064E4C"/>
    <w:rsid w:val="000657A3"/>
    <w:rsid w:val="00066901"/>
    <w:rsid w:val="0007080F"/>
    <w:rsid w:val="00071BEE"/>
    <w:rsid w:val="000736CD"/>
    <w:rsid w:val="00073777"/>
    <w:rsid w:val="0007533B"/>
    <w:rsid w:val="0007545D"/>
    <w:rsid w:val="00075528"/>
    <w:rsid w:val="000760BF"/>
    <w:rsid w:val="0007613E"/>
    <w:rsid w:val="00076BFC"/>
    <w:rsid w:val="00077287"/>
    <w:rsid w:val="000814A7"/>
    <w:rsid w:val="00084582"/>
    <w:rsid w:val="0008557B"/>
    <w:rsid w:val="00085CE7"/>
    <w:rsid w:val="00085E13"/>
    <w:rsid w:val="00087FCD"/>
    <w:rsid w:val="000906EE"/>
    <w:rsid w:val="00091BA2"/>
    <w:rsid w:val="000944EF"/>
    <w:rsid w:val="00095E84"/>
    <w:rsid w:val="0009732D"/>
    <w:rsid w:val="000973F0"/>
    <w:rsid w:val="000A1296"/>
    <w:rsid w:val="000A1C27"/>
    <w:rsid w:val="000A1DAD"/>
    <w:rsid w:val="000A2649"/>
    <w:rsid w:val="000A2865"/>
    <w:rsid w:val="000A323B"/>
    <w:rsid w:val="000B128E"/>
    <w:rsid w:val="000B298D"/>
    <w:rsid w:val="000B4417"/>
    <w:rsid w:val="000B5B2D"/>
    <w:rsid w:val="000B5DCE"/>
    <w:rsid w:val="000C02D4"/>
    <w:rsid w:val="000C05BA"/>
    <w:rsid w:val="000C0E8F"/>
    <w:rsid w:val="000C3178"/>
    <w:rsid w:val="000C4BC4"/>
    <w:rsid w:val="000C4C42"/>
    <w:rsid w:val="000C6011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952"/>
    <w:rsid w:val="000F7A6E"/>
    <w:rsid w:val="00101BCD"/>
    <w:rsid w:val="00102D40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1143"/>
    <w:rsid w:val="001216CB"/>
    <w:rsid w:val="00123088"/>
    <w:rsid w:val="00125A9C"/>
    <w:rsid w:val="00126C69"/>
    <w:rsid w:val="001270A2"/>
    <w:rsid w:val="0013062E"/>
    <w:rsid w:val="00131237"/>
    <w:rsid w:val="00131953"/>
    <w:rsid w:val="001329AC"/>
    <w:rsid w:val="00134CA0"/>
    <w:rsid w:val="0014026F"/>
    <w:rsid w:val="00140C3C"/>
    <w:rsid w:val="00143502"/>
    <w:rsid w:val="001435EE"/>
    <w:rsid w:val="00147A47"/>
    <w:rsid w:val="00147AA1"/>
    <w:rsid w:val="001520CF"/>
    <w:rsid w:val="001533EA"/>
    <w:rsid w:val="0015667C"/>
    <w:rsid w:val="00157110"/>
    <w:rsid w:val="0015742A"/>
    <w:rsid w:val="00157DA1"/>
    <w:rsid w:val="00160AFC"/>
    <w:rsid w:val="00163147"/>
    <w:rsid w:val="00163BB8"/>
    <w:rsid w:val="00164C57"/>
    <w:rsid w:val="00164C9D"/>
    <w:rsid w:val="00165916"/>
    <w:rsid w:val="0017073A"/>
    <w:rsid w:val="00172F7A"/>
    <w:rsid w:val="00173150"/>
    <w:rsid w:val="00173390"/>
    <w:rsid w:val="001736F0"/>
    <w:rsid w:val="00173BB3"/>
    <w:rsid w:val="00173EB6"/>
    <w:rsid w:val="001740D0"/>
    <w:rsid w:val="00174D80"/>
    <w:rsid w:val="00174F2C"/>
    <w:rsid w:val="00176E1D"/>
    <w:rsid w:val="00177FEF"/>
    <w:rsid w:val="00180F2A"/>
    <w:rsid w:val="00182682"/>
    <w:rsid w:val="00184629"/>
    <w:rsid w:val="00184B91"/>
    <w:rsid w:val="00184D4A"/>
    <w:rsid w:val="001861B0"/>
    <w:rsid w:val="00186EC1"/>
    <w:rsid w:val="00190A53"/>
    <w:rsid w:val="00191E1F"/>
    <w:rsid w:val="0019473B"/>
    <w:rsid w:val="0019488C"/>
    <w:rsid w:val="001952B1"/>
    <w:rsid w:val="00196E39"/>
    <w:rsid w:val="00197649"/>
    <w:rsid w:val="001A01FB"/>
    <w:rsid w:val="001A0230"/>
    <w:rsid w:val="001A10E9"/>
    <w:rsid w:val="001A183D"/>
    <w:rsid w:val="001A2B65"/>
    <w:rsid w:val="001A3CD3"/>
    <w:rsid w:val="001A44EA"/>
    <w:rsid w:val="001A5BEF"/>
    <w:rsid w:val="001A7F15"/>
    <w:rsid w:val="001B342E"/>
    <w:rsid w:val="001B4108"/>
    <w:rsid w:val="001B653D"/>
    <w:rsid w:val="001C1832"/>
    <w:rsid w:val="001C188C"/>
    <w:rsid w:val="001C5BD2"/>
    <w:rsid w:val="001D1783"/>
    <w:rsid w:val="001D2F5A"/>
    <w:rsid w:val="001D53CD"/>
    <w:rsid w:val="001D55A3"/>
    <w:rsid w:val="001D5AF5"/>
    <w:rsid w:val="001E18F2"/>
    <w:rsid w:val="001E1E73"/>
    <w:rsid w:val="001E26CA"/>
    <w:rsid w:val="001E47DC"/>
    <w:rsid w:val="001E4E0C"/>
    <w:rsid w:val="001E526D"/>
    <w:rsid w:val="001E55BF"/>
    <w:rsid w:val="001E5655"/>
    <w:rsid w:val="001F1832"/>
    <w:rsid w:val="001F220F"/>
    <w:rsid w:val="001F25B3"/>
    <w:rsid w:val="001F39BC"/>
    <w:rsid w:val="001F5DF1"/>
    <w:rsid w:val="001F6616"/>
    <w:rsid w:val="00202BD4"/>
    <w:rsid w:val="00204A97"/>
    <w:rsid w:val="002063A9"/>
    <w:rsid w:val="00206C8D"/>
    <w:rsid w:val="002075DA"/>
    <w:rsid w:val="00211069"/>
    <w:rsid w:val="002114EF"/>
    <w:rsid w:val="00212144"/>
    <w:rsid w:val="002122C7"/>
    <w:rsid w:val="0021499E"/>
    <w:rsid w:val="002166AD"/>
    <w:rsid w:val="00217871"/>
    <w:rsid w:val="00221ED8"/>
    <w:rsid w:val="002231EA"/>
    <w:rsid w:val="00223FDF"/>
    <w:rsid w:val="00224F90"/>
    <w:rsid w:val="00227508"/>
    <w:rsid w:val="002279C0"/>
    <w:rsid w:val="00231138"/>
    <w:rsid w:val="0023727E"/>
    <w:rsid w:val="002409B6"/>
    <w:rsid w:val="00242081"/>
    <w:rsid w:val="00243777"/>
    <w:rsid w:val="002441CD"/>
    <w:rsid w:val="00244C12"/>
    <w:rsid w:val="00246ABA"/>
    <w:rsid w:val="002501A3"/>
    <w:rsid w:val="0025166C"/>
    <w:rsid w:val="002555D4"/>
    <w:rsid w:val="00261505"/>
    <w:rsid w:val="00261A16"/>
    <w:rsid w:val="00263522"/>
    <w:rsid w:val="002638F9"/>
    <w:rsid w:val="00264EC6"/>
    <w:rsid w:val="00265F34"/>
    <w:rsid w:val="00271013"/>
    <w:rsid w:val="002735AD"/>
    <w:rsid w:val="00273FE4"/>
    <w:rsid w:val="002765B4"/>
    <w:rsid w:val="00276A94"/>
    <w:rsid w:val="00293116"/>
    <w:rsid w:val="0029405D"/>
    <w:rsid w:val="00294FA6"/>
    <w:rsid w:val="00295A56"/>
    <w:rsid w:val="00295A6F"/>
    <w:rsid w:val="002A20C4"/>
    <w:rsid w:val="002A4ACF"/>
    <w:rsid w:val="002A570F"/>
    <w:rsid w:val="002A7292"/>
    <w:rsid w:val="002A7358"/>
    <w:rsid w:val="002A7902"/>
    <w:rsid w:val="002B02E7"/>
    <w:rsid w:val="002B0890"/>
    <w:rsid w:val="002B0A5C"/>
    <w:rsid w:val="002B0F6B"/>
    <w:rsid w:val="002B23B8"/>
    <w:rsid w:val="002B4429"/>
    <w:rsid w:val="002B68A6"/>
    <w:rsid w:val="002B7FAF"/>
    <w:rsid w:val="002C01EF"/>
    <w:rsid w:val="002D0C4F"/>
    <w:rsid w:val="002D1364"/>
    <w:rsid w:val="002D4D30"/>
    <w:rsid w:val="002D5000"/>
    <w:rsid w:val="002D598D"/>
    <w:rsid w:val="002D6EAC"/>
    <w:rsid w:val="002D7188"/>
    <w:rsid w:val="002E0114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063ED"/>
    <w:rsid w:val="0031004C"/>
    <w:rsid w:val="003105F6"/>
    <w:rsid w:val="00311297"/>
    <w:rsid w:val="003113BE"/>
    <w:rsid w:val="003122CA"/>
    <w:rsid w:val="003124BC"/>
    <w:rsid w:val="003148FD"/>
    <w:rsid w:val="0031689E"/>
    <w:rsid w:val="00321080"/>
    <w:rsid w:val="00322D45"/>
    <w:rsid w:val="0032569A"/>
    <w:rsid w:val="00325A1F"/>
    <w:rsid w:val="003268F9"/>
    <w:rsid w:val="00326AB4"/>
    <w:rsid w:val="00330BAF"/>
    <w:rsid w:val="00334E3A"/>
    <w:rsid w:val="003361DD"/>
    <w:rsid w:val="00341A6A"/>
    <w:rsid w:val="00342C7B"/>
    <w:rsid w:val="00343360"/>
    <w:rsid w:val="003456D0"/>
    <w:rsid w:val="00345B9C"/>
    <w:rsid w:val="00352DAE"/>
    <w:rsid w:val="00354EB9"/>
    <w:rsid w:val="003602AE"/>
    <w:rsid w:val="00360929"/>
    <w:rsid w:val="00360C5B"/>
    <w:rsid w:val="00361E47"/>
    <w:rsid w:val="003647D5"/>
    <w:rsid w:val="00365F2D"/>
    <w:rsid w:val="003674B0"/>
    <w:rsid w:val="00367B30"/>
    <w:rsid w:val="0037275A"/>
    <w:rsid w:val="0037727C"/>
    <w:rsid w:val="00377E70"/>
    <w:rsid w:val="00380152"/>
    <w:rsid w:val="00380904"/>
    <w:rsid w:val="003819C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12F3"/>
    <w:rsid w:val="003A306E"/>
    <w:rsid w:val="003A4832"/>
    <w:rsid w:val="003A60DC"/>
    <w:rsid w:val="003A6A46"/>
    <w:rsid w:val="003A7A63"/>
    <w:rsid w:val="003B000C"/>
    <w:rsid w:val="003B0F1D"/>
    <w:rsid w:val="003B4A57"/>
    <w:rsid w:val="003B643D"/>
    <w:rsid w:val="003C0AD9"/>
    <w:rsid w:val="003C0ED0"/>
    <w:rsid w:val="003C1514"/>
    <w:rsid w:val="003C1D49"/>
    <w:rsid w:val="003C35C4"/>
    <w:rsid w:val="003C50AD"/>
    <w:rsid w:val="003D12C2"/>
    <w:rsid w:val="003D16DB"/>
    <w:rsid w:val="003D31B9"/>
    <w:rsid w:val="003D3867"/>
    <w:rsid w:val="003D4189"/>
    <w:rsid w:val="003D5525"/>
    <w:rsid w:val="003E0D1A"/>
    <w:rsid w:val="003E2DA3"/>
    <w:rsid w:val="003E41B4"/>
    <w:rsid w:val="003E4BFC"/>
    <w:rsid w:val="003F020D"/>
    <w:rsid w:val="003F03D9"/>
    <w:rsid w:val="003F2FBE"/>
    <w:rsid w:val="003F318D"/>
    <w:rsid w:val="003F5BAE"/>
    <w:rsid w:val="003F6ED7"/>
    <w:rsid w:val="003F741F"/>
    <w:rsid w:val="00401C84"/>
    <w:rsid w:val="00403210"/>
    <w:rsid w:val="004035BB"/>
    <w:rsid w:val="004035EB"/>
    <w:rsid w:val="00404386"/>
    <w:rsid w:val="00407332"/>
    <w:rsid w:val="00407828"/>
    <w:rsid w:val="00413D8E"/>
    <w:rsid w:val="004140F2"/>
    <w:rsid w:val="00417B22"/>
    <w:rsid w:val="00421085"/>
    <w:rsid w:val="0042465E"/>
    <w:rsid w:val="00424DF7"/>
    <w:rsid w:val="004313CA"/>
    <w:rsid w:val="0043226E"/>
    <w:rsid w:val="00432B76"/>
    <w:rsid w:val="004347D6"/>
    <w:rsid w:val="00434D01"/>
    <w:rsid w:val="00435D26"/>
    <w:rsid w:val="00436AE0"/>
    <w:rsid w:val="00440C99"/>
    <w:rsid w:val="0044175C"/>
    <w:rsid w:val="00442CDD"/>
    <w:rsid w:val="0044343E"/>
    <w:rsid w:val="00445F4D"/>
    <w:rsid w:val="004504C0"/>
    <w:rsid w:val="00450C96"/>
    <w:rsid w:val="00454C49"/>
    <w:rsid w:val="004550FB"/>
    <w:rsid w:val="0046111A"/>
    <w:rsid w:val="00462946"/>
    <w:rsid w:val="00462ED8"/>
    <w:rsid w:val="00463F43"/>
    <w:rsid w:val="00464B94"/>
    <w:rsid w:val="004653A8"/>
    <w:rsid w:val="0046543C"/>
    <w:rsid w:val="00465A0B"/>
    <w:rsid w:val="00467346"/>
    <w:rsid w:val="0047077C"/>
    <w:rsid w:val="00470B05"/>
    <w:rsid w:val="00470B8E"/>
    <w:rsid w:val="0047207C"/>
    <w:rsid w:val="00472CD6"/>
    <w:rsid w:val="00474E3C"/>
    <w:rsid w:val="00477D28"/>
    <w:rsid w:val="004806C4"/>
    <w:rsid w:val="00480A58"/>
    <w:rsid w:val="00482151"/>
    <w:rsid w:val="00482B7E"/>
    <w:rsid w:val="00485FAD"/>
    <w:rsid w:val="00487AED"/>
    <w:rsid w:val="00491EDF"/>
    <w:rsid w:val="00492A3F"/>
    <w:rsid w:val="00493447"/>
    <w:rsid w:val="00494F62"/>
    <w:rsid w:val="00496F3D"/>
    <w:rsid w:val="004979DE"/>
    <w:rsid w:val="004A19A2"/>
    <w:rsid w:val="004A2001"/>
    <w:rsid w:val="004A3590"/>
    <w:rsid w:val="004A3A5F"/>
    <w:rsid w:val="004A506F"/>
    <w:rsid w:val="004A5B1B"/>
    <w:rsid w:val="004B00A7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4023"/>
    <w:rsid w:val="004C7EE7"/>
    <w:rsid w:val="004C7F66"/>
    <w:rsid w:val="004D2DEE"/>
    <w:rsid w:val="004D2E1F"/>
    <w:rsid w:val="004D6F7B"/>
    <w:rsid w:val="004D7FD9"/>
    <w:rsid w:val="004E1324"/>
    <w:rsid w:val="004E19A5"/>
    <w:rsid w:val="004E3187"/>
    <w:rsid w:val="004E37E5"/>
    <w:rsid w:val="004E3FDB"/>
    <w:rsid w:val="004E5872"/>
    <w:rsid w:val="004F1F4A"/>
    <w:rsid w:val="004F296D"/>
    <w:rsid w:val="004F508B"/>
    <w:rsid w:val="004F59D2"/>
    <w:rsid w:val="004F695F"/>
    <w:rsid w:val="004F6CA4"/>
    <w:rsid w:val="00500752"/>
    <w:rsid w:val="00501A50"/>
    <w:rsid w:val="0050222D"/>
    <w:rsid w:val="00503AF3"/>
    <w:rsid w:val="00505CEA"/>
    <w:rsid w:val="00506337"/>
    <w:rsid w:val="00506509"/>
    <w:rsid w:val="0050696D"/>
    <w:rsid w:val="005069D2"/>
    <w:rsid w:val="0051094B"/>
    <w:rsid w:val="005110D7"/>
    <w:rsid w:val="00511708"/>
    <w:rsid w:val="00511D99"/>
    <w:rsid w:val="005128D3"/>
    <w:rsid w:val="005147E8"/>
    <w:rsid w:val="00514FC1"/>
    <w:rsid w:val="005158F2"/>
    <w:rsid w:val="00526DFC"/>
    <w:rsid w:val="00526F43"/>
    <w:rsid w:val="00527651"/>
    <w:rsid w:val="00536014"/>
    <w:rsid w:val="005363AB"/>
    <w:rsid w:val="00544EF4"/>
    <w:rsid w:val="00545E53"/>
    <w:rsid w:val="00546D54"/>
    <w:rsid w:val="005479D9"/>
    <w:rsid w:val="005572BD"/>
    <w:rsid w:val="00557A12"/>
    <w:rsid w:val="00560619"/>
    <w:rsid w:val="005608CB"/>
    <w:rsid w:val="00560AC7"/>
    <w:rsid w:val="00561AFB"/>
    <w:rsid w:val="00561FA8"/>
    <w:rsid w:val="005635ED"/>
    <w:rsid w:val="00565253"/>
    <w:rsid w:val="00565929"/>
    <w:rsid w:val="00566B03"/>
    <w:rsid w:val="00570191"/>
    <w:rsid w:val="00570570"/>
    <w:rsid w:val="00572512"/>
    <w:rsid w:val="00573460"/>
    <w:rsid w:val="00573DC8"/>
    <w:rsid w:val="00573EE6"/>
    <w:rsid w:val="00574F28"/>
    <w:rsid w:val="0057547F"/>
    <w:rsid w:val="005754EE"/>
    <w:rsid w:val="00575743"/>
    <w:rsid w:val="00575C29"/>
    <w:rsid w:val="0057617E"/>
    <w:rsid w:val="00576497"/>
    <w:rsid w:val="00577B60"/>
    <w:rsid w:val="005800A0"/>
    <w:rsid w:val="00582C7E"/>
    <w:rsid w:val="005835E7"/>
    <w:rsid w:val="0058397F"/>
    <w:rsid w:val="00583BF8"/>
    <w:rsid w:val="00585F33"/>
    <w:rsid w:val="00586B6E"/>
    <w:rsid w:val="00591124"/>
    <w:rsid w:val="0059170D"/>
    <w:rsid w:val="00596116"/>
    <w:rsid w:val="00596F48"/>
    <w:rsid w:val="00597024"/>
    <w:rsid w:val="005A0274"/>
    <w:rsid w:val="005A095C"/>
    <w:rsid w:val="005A1C6C"/>
    <w:rsid w:val="005A669D"/>
    <w:rsid w:val="005A75D8"/>
    <w:rsid w:val="005B713E"/>
    <w:rsid w:val="005C03B6"/>
    <w:rsid w:val="005C0A6C"/>
    <w:rsid w:val="005C348E"/>
    <w:rsid w:val="005C68E1"/>
    <w:rsid w:val="005D0829"/>
    <w:rsid w:val="005D3763"/>
    <w:rsid w:val="005D55E1"/>
    <w:rsid w:val="005D6C2E"/>
    <w:rsid w:val="005E19F7"/>
    <w:rsid w:val="005E4F04"/>
    <w:rsid w:val="005E62C2"/>
    <w:rsid w:val="005E654C"/>
    <w:rsid w:val="005E6C71"/>
    <w:rsid w:val="005F0963"/>
    <w:rsid w:val="005F2824"/>
    <w:rsid w:val="005F2EBA"/>
    <w:rsid w:val="005F35ED"/>
    <w:rsid w:val="005F3C15"/>
    <w:rsid w:val="005F7812"/>
    <w:rsid w:val="005F7A88"/>
    <w:rsid w:val="00602EDC"/>
    <w:rsid w:val="00603A1A"/>
    <w:rsid w:val="006046D5"/>
    <w:rsid w:val="00607A93"/>
    <w:rsid w:val="00610C08"/>
    <w:rsid w:val="00611F74"/>
    <w:rsid w:val="00613053"/>
    <w:rsid w:val="00615772"/>
    <w:rsid w:val="00621256"/>
    <w:rsid w:val="00621879"/>
    <w:rsid w:val="00621FCC"/>
    <w:rsid w:val="00622BB4"/>
    <w:rsid w:val="00622E4B"/>
    <w:rsid w:val="00622E77"/>
    <w:rsid w:val="00626142"/>
    <w:rsid w:val="00627A7F"/>
    <w:rsid w:val="00630C8B"/>
    <w:rsid w:val="006333DA"/>
    <w:rsid w:val="00635134"/>
    <w:rsid w:val="006356E2"/>
    <w:rsid w:val="00642A65"/>
    <w:rsid w:val="00644AF3"/>
    <w:rsid w:val="00645DCE"/>
    <w:rsid w:val="00646169"/>
    <w:rsid w:val="006462B9"/>
    <w:rsid w:val="006465AC"/>
    <w:rsid w:val="006465BF"/>
    <w:rsid w:val="006529A8"/>
    <w:rsid w:val="00653472"/>
    <w:rsid w:val="00653B22"/>
    <w:rsid w:val="00657BF4"/>
    <w:rsid w:val="006603FB"/>
    <w:rsid w:val="006608DF"/>
    <w:rsid w:val="006616F1"/>
    <w:rsid w:val="006623AC"/>
    <w:rsid w:val="0066772A"/>
    <w:rsid w:val="006678AF"/>
    <w:rsid w:val="006701EF"/>
    <w:rsid w:val="00673BA5"/>
    <w:rsid w:val="00674D0A"/>
    <w:rsid w:val="00680058"/>
    <w:rsid w:val="00681F9F"/>
    <w:rsid w:val="006840EA"/>
    <w:rsid w:val="006844E2"/>
    <w:rsid w:val="00685267"/>
    <w:rsid w:val="006872AE"/>
    <w:rsid w:val="00690082"/>
    <w:rsid w:val="00690252"/>
    <w:rsid w:val="0069437C"/>
    <w:rsid w:val="006946BB"/>
    <w:rsid w:val="00695423"/>
    <w:rsid w:val="006969FA"/>
    <w:rsid w:val="006A2FBF"/>
    <w:rsid w:val="006A35D5"/>
    <w:rsid w:val="006A47DD"/>
    <w:rsid w:val="006A532E"/>
    <w:rsid w:val="006A61FE"/>
    <w:rsid w:val="006A748A"/>
    <w:rsid w:val="006B2ECF"/>
    <w:rsid w:val="006C358F"/>
    <w:rsid w:val="006C419E"/>
    <w:rsid w:val="006C4A31"/>
    <w:rsid w:val="006C4F94"/>
    <w:rsid w:val="006C5AC2"/>
    <w:rsid w:val="006C690D"/>
    <w:rsid w:val="006C6AFB"/>
    <w:rsid w:val="006D2735"/>
    <w:rsid w:val="006D45B2"/>
    <w:rsid w:val="006E0FCC"/>
    <w:rsid w:val="006E1E96"/>
    <w:rsid w:val="006E5E21"/>
    <w:rsid w:val="006F2648"/>
    <w:rsid w:val="006F2F10"/>
    <w:rsid w:val="006F482B"/>
    <w:rsid w:val="006F6298"/>
    <w:rsid w:val="006F6311"/>
    <w:rsid w:val="0070062C"/>
    <w:rsid w:val="00701952"/>
    <w:rsid w:val="00702556"/>
    <w:rsid w:val="0070277E"/>
    <w:rsid w:val="00703FD3"/>
    <w:rsid w:val="00704156"/>
    <w:rsid w:val="00704954"/>
    <w:rsid w:val="00705004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2C4A"/>
    <w:rsid w:val="0072457F"/>
    <w:rsid w:val="00725406"/>
    <w:rsid w:val="0072621B"/>
    <w:rsid w:val="00730555"/>
    <w:rsid w:val="007312CC"/>
    <w:rsid w:val="00731939"/>
    <w:rsid w:val="00732BBC"/>
    <w:rsid w:val="0073429D"/>
    <w:rsid w:val="00735B97"/>
    <w:rsid w:val="00736A64"/>
    <w:rsid w:val="00737054"/>
    <w:rsid w:val="00737F6A"/>
    <w:rsid w:val="007410B6"/>
    <w:rsid w:val="00744C6F"/>
    <w:rsid w:val="007457F6"/>
    <w:rsid w:val="00745ABB"/>
    <w:rsid w:val="00746E38"/>
    <w:rsid w:val="00747CD5"/>
    <w:rsid w:val="0075136A"/>
    <w:rsid w:val="007514AE"/>
    <w:rsid w:val="00753B51"/>
    <w:rsid w:val="00756156"/>
    <w:rsid w:val="00756629"/>
    <w:rsid w:val="00756979"/>
    <w:rsid w:val="007574B8"/>
    <w:rsid w:val="007575D2"/>
    <w:rsid w:val="00757AA7"/>
    <w:rsid w:val="00757B4F"/>
    <w:rsid w:val="00757B6A"/>
    <w:rsid w:val="00760A85"/>
    <w:rsid w:val="007610E0"/>
    <w:rsid w:val="007621AA"/>
    <w:rsid w:val="0076260A"/>
    <w:rsid w:val="00764A67"/>
    <w:rsid w:val="00765B82"/>
    <w:rsid w:val="00770F6B"/>
    <w:rsid w:val="00771883"/>
    <w:rsid w:val="00776DC2"/>
    <w:rsid w:val="00780122"/>
    <w:rsid w:val="00780F41"/>
    <w:rsid w:val="0078214B"/>
    <w:rsid w:val="0078300B"/>
    <w:rsid w:val="0078498A"/>
    <w:rsid w:val="007878FE"/>
    <w:rsid w:val="00792207"/>
    <w:rsid w:val="00792B64"/>
    <w:rsid w:val="00792E29"/>
    <w:rsid w:val="0079379A"/>
    <w:rsid w:val="00794953"/>
    <w:rsid w:val="00795061"/>
    <w:rsid w:val="00796CA9"/>
    <w:rsid w:val="007A1F2F"/>
    <w:rsid w:val="007A2A5C"/>
    <w:rsid w:val="007A4A9F"/>
    <w:rsid w:val="007A5150"/>
    <w:rsid w:val="007A5373"/>
    <w:rsid w:val="007A789F"/>
    <w:rsid w:val="007B1AC9"/>
    <w:rsid w:val="007B34A4"/>
    <w:rsid w:val="007B6911"/>
    <w:rsid w:val="007B6D87"/>
    <w:rsid w:val="007B75BC"/>
    <w:rsid w:val="007B7AEB"/>
    <w:rsid w:val="007C0BD6"/>
    <w:rsid w:val="007C18FE"/>
    <w:rsid w:val="007C3806"/>
    <w:rsid w:val="007C5BB7"/>
    <w:rsid w:val="007D07D5"/>
    <w:rsid w:val="007D1C64"/>
    <w:rsid w:val="007D32DD"/>
    <w:rsid w:val="007D53E9"/>
    <w:rsid w:val="007D6DCE"/>
    <w:rsid w:val="007D72C4"/>
    <w:rsid w:val="007E0D1A"/>
    <w:rsid w:val="007E2CFE"/>
    <w:rsid w:val="007E59C9"/>
    <w:rsid w:val="007F0072"/>
    <w:rsid w:val="007F092A"/>
    <w:rsid w:val="007F2EB6"/>
    <w:rsid w:val="007F3473"/>
    <w:rsid w:val="007F4699"/>
    <w:rsid w:val="007F54C3"/>
    <w:rsid w:val="007F7CD7"/>
    <w:rsid w:val="00801902"/>
    <w:rsid w:val="00802949"/>
    <w:rsid w:val="0080301E"/>
    <w:rsid w:val="0080365F"/>
    <w:rsid w:val="00804EC8"/>
    <w:rsid w:val="0080562C"/>
    <w:rsid w:val="00806BFE"/>
    <w:rsid w:val="00810526"/>
    <w:rsid w:val="008129F3"/>
    <w:rsid w:val="00812BE5"/>
    <w:rsid w:val="00813B10"/>
    <w:rsid w:val="00817429"/>
    <w:rsid w:val="00820CC6"/>
    <w:rsid w:val="00821514"/>
    <w:rsid w:val="00821E35"/>
    <w:rsid w:val="00824591"/>
    <w:rsid w:val="00824AED"/>
    <w:rsid w:val="008273C4"/>
    <w:rsid w:val="00827820"/>
    <w:rsid w:val="00830A21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464D4"/>
    <w:rsid w:val="00850C9D"/>
    <w:rsid w:val="00852B59"/>
    <w:rsid w:val="00855981"/>
    <w:rsid w:val="00856272"/>
    <w:rsid w:val="008563FF"/>
    <w:rsid w:val="0086018B"/>
    <w:rsid w:val="008611DD"/>
    <w:rsid w:val="008620DE"/>
    <w:rsid w:val="00866867"/>
    <w:rsid w:val="008677AA"/>
    <w:rsid w:val="00870919"/>
    <w:rsid w:val="00872257"/>
    <w:rsid w:val="00872ED7"/>
    <w:rsid w:val="008753E6"/>
    <w:rsid w:val="0087738C"/>
    <w:rsid w:val="008802AF"/>
    <w:rsid w:val="00881926"/>
    <w:rsid w:val="00881FC0"/>
    <w:rsid w:val="0088318F"/>
    <w:rsid w:val="0088331D"/>
    <w:rsid w:val="008852B0"/>
    <w:rsid w:val="00885AE7"/>
    <w:rsid w:val="00886B60"/>
    <w:rsid w:val="00887889"/>
    <w:rsid w:val="00890EC3"/>
    <w:rsid w:val="008920FF"/>
    <w:rsid w:val="008926E8"/>
    <w:rsid w:val="00894F19"/>
    <w:rsid w:val="00896A10"/>
    <w:rsid w:val="008971B5"/>
    <w:rsid w:val="008A2250"/>
    <w:rsid w:val="008A31F0"/>
    <w:rsid w:val="008A5D26"/>
    <w:rsid w:val="008A679E"/>
    <w:rsid w:val="008A6B13"/>
    <w:rsid w:val="008A6E97"/>
    <w:rsid w:val="008A6ECB"/>
    <w:rsid w:val="008B042C"/>
    <w:rsid w:val="008B0BF9"/>
    <w:rsid w:val="008B2600"/>
    <w:rsid w:val="008B2866"/>
    <w:rsid w:val="008B3859"/>
    <w:rsid w:val="008B436D"/>
    <w:rsid w:val="008B4E49"/>
    <w:rsid w:val="008B544E"/>
    <w:rsid w:val="008B7712"/>
    <w:rsid w:val="008B7B26"/>
    <w:rsid w:val="008C2A50"/>
    <w:rsid w:val="008C3524"/>
    <w:rsid w:val="008C38DC"/>
    <w:rsid w:val="008C3967"/>
    <w:rsid w:val="008C4061"/>
    <w:rsid w:val="008C4229"/>
    <w:rsid w:val="008C5BE0"/>
    <w:rsid w:val="008C65E4"/>
    <w:rsid w:val="008C7233"/>
    <w:rsid w:val="008D2434"/>
    <w:rsid w:val="008D68C2"/>
    <w:rsid w:val="008E171D"/>
    <w:rsid w:val="008E180B"/>
    <w:rsid w:val="008E2766"/>
    <w:rsid w:val="008E2785"/>
    <w:rsid w:val="008E5099"/>
    <w:rsid w:val="008E78A3"/>
    <w:rsid w:val="008F0654"/>
    <w:rsid w:val="008F06CB"/>
    <w:rsid w:val="008F2E83"/>
    <w:rsid w:val="008F4007"/>
    <w:rsid w:val="008F546D"/>
    <w:rsid w:val="008F612A"/>
    <w:rsid w:val="00901AD3"/>
    <w:rsid w:val="0090293D"/>
    <w:rsid w:val="009033B3"/>
    <w:rsid w:val="009034DE"/>
    <w:rsid w:val="00903A69"/>
    <w:rsid w:val="009047F7"/>
    <w:rsid w:val="00905396"/>
    <w:rsid w:val="0090605D"/>
    <w:rsid w:val="00906419"/>
    <w:rsid w:val="00906941"/>
    <w:rsid w:val="0091024C"/>
    <w:rsid w:val="00912889"/>
    <w:rsid w:val="00913A42"/>
    <w:rsid w:val="00914167"/>
    <w:rsid w:val="009142F2"/>
    <w:rsid w:val="009143DB"/>
    <w:rsid w:val="00914877"/>
    <w:rsid w:val="00915065"/>
    <w:rsid w:val="00917CE5"/>
    <w:rsid w:val="009217C0"/>
    <w:rsid w:val="00924F09"/>
    <w:rsid w:val="00925241"/>
    <w:rsid w:val="00925CEC"/>
    <w:rsid w:val="00926A3F"/>
    <w:rsid w:val="0092794E"/>
    <w:rsid w:val="00930D30"/>
    <w:rsid w:val="00930D85"/>
    <w:rsid w:val="009332A2"/>
    <w:rsid w:val="00937598"/>
    <w:rsid w:val="0093790B"/>
    <w:rsid w:val="0094011E"/>
    <w:rsid w:val="0094117F"/>
    <w:rsid w:val="009412AA"/>
    <w:rsid w:val="00942018"/>
    <w:rsid w:val="00943751"/>
    <w:rsid w:val="00946DD0"/>
    <w:rsid w:val="0094782A"/>
    <w:rsid w:val="00950736"/>
    <w:rsid w:val="009509E6"/>
    <w:rsid w:val="00951939"/>
    <w:rsid w:val="00951A46"/>
    <w:rsid w:val="00952018"/>
    <w:rsid w:val="00952800"/>
    <w:rsid w:val="00952EF6"/>
    <w:rsid w:val="0095300D"/>
    <w:rsid w:val="00955214"/>
    <w:rsid w:val="00956385"/>
    <w:rsid w:val="00956812"/>
    <w:rsid w:val="0095719A"/>
    <w:rsid w:val="00960FF2"/>
    <w:rsid w:val="009623E9"/>
    <w:rsid w:val="00963EEB"/>
    <w:rsid w:val="009648BC"/>
    <w:rsid w:val="00964C2F"/>
    <w:rsid w:val="009655AC"/>
    <w:rsid w:val="00965881"/>
    <w:rsid w:val="00965F88"/>
    <w:rsid w:val="009714EF"/>
    <w:rsid w:val="00973000"/>
    <w:rsid w:val="00973625"/>
    <w:rsid w:val="009744B6"/>
    <w:rsid w:val="00980800"/>
    <w:rsid w:val="00981C44"/>
    <w:rsid w:val="009832D9"/>
    <w:rsid w:val="00984E03"/>
    <w:rsid w:val="00987E85"/>
    <w:rsid w:val="009951F8"/>
    <w:rsid w:val="00996AC8"/>
    <w:rsid w:val="009A0D12"/>
    <w:rsid w:val="009A1987"/>
    <w:rsid w:val="009A1BE3"/>
    <w:rsid w:val="009A2BEE"/>
    <w:rsid w:val="009A5289"/>
    <w:rsid w:val="009A5DDD"/>
    <w:rsid w:val="009A6082"/>
    <w:rsid w:val="009A763B"/>
    <w:rsid w:val="009A7A53"/>
    <w:rsid w:val="009A7BD2"/>
    <w:rsid w:val="009B0402"/>
    <w:rsid w:val="009B0B22"/>
    <w:rsid w:val="009B0B75"/>
    <w:rsid w:val="009B16DF"/>
    <w:rsid w:val="009B4CB2"/>
    <w:rsid w:val="009B6701"/>
    <w:rsid w:val="009B6EF7"/>
    <w:rsid w:val="009B7000"/>
    <w:rsid w:val="009B7059"/>
    <w:rsid w:val="009B739C"/>
    <w:rsid w:val="009C04EC"/>
    <w:rsid w:val="009C328C"/>
    <w:rsid w:val="009C4444"/>
    <w:rsid w:val="009C79AD"/>
    <w:rsid w:val="009C7CA6"/>
    <w:rsid w:val="009D3316"/>
    <w:rsid w:val="009D55AA"/>
    <w:rsid w:val="009D55CB"/>
    <w:rsid w:val="009D5B80"/>
    <w:rsid w:val="009E30B8"/>
    <w:rsid w:val="009E3E77"/>
    <w:rsid w:val="009E3FAB"/>
    <w:rsid w:val="009E5B3F"/>
    <w:rsid w:val="009E7D90"/>
    <w:rsid w:val="009F00B7"/>
    <w:rsid w:val="009F1AB0"/>
    <w:rsid w:val="009F501D"/>
    <w:rsid w:val="00A01823"/>
    <w:rsid w:val="00A039D5"/>
    <w:rsid w:val="00A046AD"/>
    <w:rsid w:val="00A0684A"/>
    <w:rsid w:val="00A079C1"/>
    <w:rsid w:val="00A12520"/>
    <w:rsid w:val="00A130FD"/>
    <w:rsid w:val="00A13D6D"/>
    <w:rsid w:val="00A13EB3"/>
    <w:rsid w:val="00A14769"/>
    <w:rsid w:val="00A15E5C"/>
    <w:rsid w:val="00A16151"/>
    <w:rsid w:val="00A16273"/>
    <w:rsid w:val="00A16EC6"/>
    <w:rsid w:val="00A17C06"/>
    <w:rsid w:val="00A208D7"/>
    <w:rsid w:val="00A2126E"/>
    <w:rsid w:val="00A21706"/>
    <w:rsid w:val="00A24FCC"/>
    <w:rsid w:val="00A254D8"/>
    <w:rsid w:val="00A257E5"/>
    <w:rsid w:val="00A26728"/>
    <w:rsid w:val="00A26A90"/>
    <w:rsid w:val="00A26B27"/>
    <w:rsid w:val="00A30E4F"/>
    <w:rsid w:val="00A32253"/>
    <w:rsid w:val="00A3310E"/>
    <w:rsid w:val="00A333A0"/>
    <w:rsid w:val="00A35F8B"/>
    <w:rsid w:val="00A37E70"/>
    <w:rsid w:val="00A437E1"/>
    <w:rsid w:val="00A44423"/>
    <w:rsid w:val="00A4685E"/>
    <w:rsid w:val="00A46A31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28AF"/>
    <w:rsid w:val="00A7436E"/>
    <w:rsid w:val="00A74E41"/>
    <w:rsid w:val="00A74E96"/>
    <w:rsid w:val="00A75A8E"/>
    <w:rsid w:val="00A807D7"/>
    <w:rsid w:val="00A8210C"/>
    <w:rsid w:val="00A824DD"/>
    <w:rsid w:val="00A83676"/>
    <w:rsid w:val="00A83B7B"/>
    <w:rsid w:val="00A84274"/>
    <w:rsid w:val="00A850F3"/>
    <w:rsid w:val="00A864E3"/>
    <w:rsid w:val="00A936CB"/>
    <w:rsid w:val="00A94574"/>
    <w:rsid w:val="00A95936"/>
    <w:rsid w:val="00A96011"/>
    <w:rsid w:val="00A96265"/>
    <w:rsid w:val="00A96531"/>
    <w:rsid w:val="00A96964"/>
    <w:rsid w:val="00A97084"/>
    <w:rsid w:val="00AA0E29"/>
    <w:rsid w:val="00AA1C2C"/>
    <w:rsid w:val="00AA1CE1"/>
    <w:rsid w:val="00AA3234"/>
    <w:rsid w:val="00AA35F6"/>
    <w:rsid w:val="00AA40EC"/>
    <w:rsid w:val="00AA667C"/>
    <w:rsid w:val="00AA6E91"/>
    <w:rsid w:val="00AA7439"/>
    <w:rsid w:val="00AB047E"/>
    <w:rsid w:val="00AB0B0A"/>
    <w:rsid w:val="00AB0BB7"/>
    <w:rsid w:val="00AB22C6"/>
    <w:rsid w:val="00AB2AD0"/>
    <w:rsid w:val="00AB4028"/>
    <w:rsid w:val="00AB6479"/>
    <w:rsid w:val="00AB67FC"/>
    <w:rsid w:val="00AB78F2"/>
    <w:rsid w:val="00AC00F2"/>
    <w:rsid w:val="00AC31B5"/>
    <w:rsid w:val="00AC4EA1"/>
    <w:rsid w:val="00AC5381"/>
    <w:rsid w:val="00AC5920"/>
    <w:rsid w:val="00AD0E65"/>
    <w:rsid w:val="00AD2BF2"/>
    <w:rsid w:val="00AD3004"/>
    <w:rsid w:val="00AD4E90"/>
    <w:rsid w:val="00AD5422"/>
    <w:rsid w:val="00AE21BF"/>
    <w:rsid w:val="00AE4179"/>
    <w:rsid w:val="00AE4425"/>
    <w:rsid w:val="00AE4FBE"/>
    <w:rsid w:val="00AE60D3"/>
    <w:rsid w:val="00AE650F"/>
    <w:rsid w:val="00AE6555"/>
    <w:rsid w:val="00AE7D16"/>
    <w:rsid w:val="00AF3DFC"/>
    <w:rsid w:val="00AF4CAA"/>
    <w:rsid w:val="00AF571A"/>
    <w:rsid w:val="00AF60A0"/>
    <w:rsid w:val="00AF67FC"/>
    <w:rsid w:val="00AF73AF"/>
    <w:rsid w:val="00AF7DF5"/>
    <w:rsid w:val="00B006E5"/>
    <w:rsid w:val="00B00C16"/>
    <w:rsid w:val="00B024C2"/>
    <w:rsid w:val="00B02E80"/>
    <w:rsid w:val="00B05224"/>
    <w:rsid w:val="00B06F86"/>
    <w:rsid w:val="00B07700"/>
    <w:rsid w:val="00B10701"/>
    <w:rsid w:val="00B13921"/>
    <w:rsid w:val="00B13A9B"/>
    <w:rsid w:val="00B1528C"/>
    <w:rsid w:val="00B16ACD"/>
    <w:rsid w:val="00B21487"/>
    <w:rsid w:val="00B232D1"/>
    <w:rsid w:val="00B24DB5"/>
    <w:rsid w:val="00B25164"/>
    <w:rsid w:val="00B2695C"/>
    <w:rsid w:val="00B31F9E"/>
    <w:rsid w:val="00B3268F"/>
    <w:rsid w:val="00B32C2C"/>
    <w:rsid w:val="00B32EB2"/>
    <w:rsid w:val="00B33A1A"/>
    <w:rsid w:val="00B33E6C"/>
    <w:rsid w:val="00B371CC"/>
    <w:rsid w:val="00B41CD9"/>
    <w:rsid w:val="00B427E6"/>
    <w:rsid w:val="00B428A6"/>
    <w:rsid w:val="00B43CBA"/>
    <w:rsid w:val="00B43E1F"/>
    <w:rsid w:val="00B45FBC"/>
    <w:rsid w:val="00B51981"/>
    <w:rsid w:val="00B51A7D"/>
    <w:rsid w:val="00B535C2"/>
    <w:rsid w:val="00B53A79"/>
    <w:rsid w:val="00B54E02"/>
    <w:rsid w:val="00B55036"/>
    <w:rsid w:val="00B55544"/>
    <w:rsid w:val="00B55664"/>
    <w:rsid w:val="00B6388D"/>
    <w:rsid w:val="00B642FC"/>
    <w:rsid w:val="00B64BE9"/>
    <w:rsid w:val="00B64D26"/>
    <w:rsid w:val="00B64FBB"/>
    <w:rsid w:val="00B67B92"/>
    <w:rsid w:val="00B70E22"/>
    <w:rsid w:val="00B75AA4"/>
    <w:rsid w:val="00B75FDC"/>
    <w:rsid w:val="00B774CB"/>
    <w:rsid w:val="00B80402"/>
    <w:rsid w:val="00B80B9A"/>
    <w:rsid w:val="00B826DB"/>
    <w:rsid w:val="00B830B7"/>
    <w:rsid w:val="00B84777"/>
    <w:rsid w:val="00B848EA"/>
    <w:rsid w:val="00B84B2B"/>
    <w:rsid w:val="00B90500"/>
    <w:rsid w:val="00B9176C"/>
    <w:rsid w:val="00B935A4"/>
    <w:rsid w:val="00BA561A"/>
    <w:rsid w:val="00BB0DC6"/>
    <w:rsid w:val="00BB15E4"/>
    <w:rsid w:val="00BB1E19"/>
    <w:rsid w:val="00BB21D1"/>
    <w:rsid w:val="00BB32F2"/>
    <w:rsid w:val="00BB4338"/>
    <w:rsid w:val="00BB66DD"/>
    <w:rsid w:val="00BB6C0E"/>
    <w:rsid w:val="00BB77F3"/>
    <w:rsid w:val="00BB7B38"/>
    <w:rsid w:val="00BC11E5"/>
    <w:rsid w:val="00BC1F2F"/>
    <w:rsid w:val="00BC467D"/>
    <w:rsid w:val="00BC4BC6"/>
    <w:rsid w:val="00BC52FD"/>
    <w:rsid w:val="00BC6E62"/>
    <w:rsid w:val="00BC7443"/>
    <w:rsid w:val="00BD0648"/>
    <w:rsid w:val="00BD1040"/>
    <w:rsid w:val="00BD34AA"/>
    <w:rsid w:val="00BD67F4"/>
    <w:rsid w:val="00BD7A9C"/>
    <w:rsid w:val="00BE0C44"/>
    <w:rsid w:val="00BE1B8B"/>
    <w:rsid w:val="00BE2A18"/>
    <w:rsid w:val="00BE2C01"/>
    <w:rsid w:val="00BE41EC"/>
    <w:rsid w:val="00BE56FB"/>
    <w:rsid w:val="00BE7B92"/>
    <w:rsid w:val="00BE7DD4"/>
    <w:rsid w:val="00BF3DDE"/>
    <w:rsid w:val="00BF4013"/>
    <w:rsid w:val="00BF6589"/>
    <w:rsid w:val="00BF6F7F"/>
    <w:rsid w:val="00BF7D6D"/>
    <w:rsid w:val="00C0029A"/>
    <w:rsid w:val="00C00647"/>
    <w:rsid w:val="00C01A5D"/>
    <w:rsid w:val="00C02764"/>
    <w:rsid w:val="00C04CEF"/>
    <w:rsid w:val="00C0662F"/>
    <w:rsid w:val="00C07852"/>
    <w:rsid w:val="00C11943"/>
    <w:rsid w:val="00C12E96"/>
    <w:rsid w:val="00C14763"/>
    <w:rsid w:val="00C15091"/>
    <w:rsid w:val="00C16141"/>
    <w:rsid w:val="00C2363F"/>
    <w:rsid w:val="00C236C8"/>
    <w:rsid w:val="00C2384B"/>
    <w:rsid w:val="00C245BD"/>
    <w:rsid w:val="00C260B1"/>
    <w:rsid w:val="00C26E56"/>
    <w:rsid w:val="00C31406"/>
    <w:rsid w:val="00C324CB"/>
    <w:rsid w:val="00C37194"/>
    <w:rsid w:val="00C40637"/>
    <w:rsid w:val="00C40F6C"/>
    <w:rsid w:val="00C44426"/>
    <w:rsid w:val="00C445F3"/>
    <w:rsid w:val="00C451F4"/>
    <w:rsid w:val="00C45EB1"/>
    <w:rsid w:val="00C46D70"/>
    <w:rsid w:val="00C51725"/>
    <w:rsid w:val="00C520F8"/>
    <w:rsid w:val="00C52978"/>
    <w:rsid w:val="00C54A3A"/>
    <w:rsid w:val="00C55566"/>
    <w:rsid w:val="00C56448"/>
    <w:rsid w:val="00C61A7E"/>
    <w:rsid w:val="00C65FF6"/>
    <w:rsid w:val="00C667BE"/>
    <w:rsid w:val="00C6766B"/>
    <w:rsid w:val="00C72223"/>
    <w:rsid w:val="00C76417"/>
    <w:rsid w:val="00C76B7E"/>
    <w:rsid w:val="00C7726F"/>
    <w:rsid w:val="00C823DA"/>
    <w:rsid w:val="00C8259F"/>
    <w:rsid w:val="00C82746"/>
    <w:rsid w:val="00C8312F"/>
    <w:rsid w:val="00C84C47"/>
    <w:rsid w:val="00C858A4"/>
    <w:rsid w:val="00C86AFA"/>
    <w:rsid w:val="00C87438"/>
    <w:rsid w:val="00C9088B"/>
    <w:rsid w:val="00CB0A3F"/>
    <w:rsid w:val="00CB18D0"/>
    <w:rsid w:val="00CB1C8A"/>
    <w:rsid w:val="00CB24F5"/>
    <w:rsid w:val="00CB2663"/>
    <w:rsid w:val="00CB28FD"/>
    <w:rsid w:val="00CB3BBE"/>
    <w:rsid w:val="00CB3E29"/>
    <w:rsid w:val="00CB59E9"/>
    <w:rsid w:val="00CC0D6A"/>
    <w:rsid w:val="00CC3831"/>
    <w:rsid w:val="00CC3E3D"/>
    <w:rsid w:val="00CC519B"/>
    <w:rsid w:val="00CC63C0"/>
    <w:rsid w:val="00CD12C1"/>
    <w:rsid w:val="00CD1F18"/>
    <w:rsid w:val="00CD214E"/>
    <w:rsid w:val="00CD46FA"/>
    <w:rsid w:val="00CD4984"/>
    <w:rsid w:val="00CD5587"/>
    <w:rsid w:val="00CD5973"/>
    <w:rsid w:val="00CE1096"/>
    <w:rsid w:val="00CE31A6"/>
    <w:rsid w:val="00CF09AA"/>
    <w:rsid w:val="00CF4813"/>
    <w:rsid w:val="00CF5233"/>
    <w:rsid w:val="00D029B8"/>
    <w:rsid w:val="00D02F60"/>
    <w:rsid w:val="00D04429"/>
    <w:rsid w:val="00D0464E"/>
    <w:rsid w:val="00D04A96"/>
    <w:rsid w:val="00D07A7B"/>
    <w:rsid w:val="00D10E06"/>
    <w:rsid w:val="00D13FB9"/>
    <w:rsid w:val="00D1486A"/>
    <w:rsid w:val="00D15197"/>
    <w:rsid w:val="00D16820"/>
    <w:rsid w:val="00D169C8"/>
    <w:rsid w:val="00D1793F"/>
    <w:rsid w:val="00D2066C"/>
    <w:rsid w:val="00D210FC"/>
    <w:rsid w:val="00D22AF5"/>
    <w:rsid w:val="00D22E76"/>
    <w:rsid w:val="00D235EA"/>
    <w:rsid w:val="00D247A9"/>
    <w:rsid w:val="00D308EE"/>
    <w:rsid w:val="00D32721"/>
    <w:rsid w:val="00D328DC"/>
    <w:rsid w:val="00D33387"/>
    <w:rsid w:val="00D374F8"/>
    <w:rsid w:val="00D402FB"/>
    <w:rsid w:val="00D4257E"/>
    <w:rsid w:val="00D47D7A"/>
    <w:rsid w:val="00D50ABD"/>
    <w:rsid w:val="00D52EB2"/>
    <w:rsid w:val="00D55290"/>
    <w:rsid w:val="00D55552"/>
    <w:rsid w:val="00D55E1F"/>
    <w:rsid w:val="00D5709D"/>
    <w:rsid w:val="00D57791"/>
    <w:rsid w:val="00D6046A"/>
    <w:rsid w:val="00D60699"/>
    <w:rsid w:val="00D62870"/>
    <w:rsid w:val="00D62E86"/>
    <w:rsid w:val="00D64D7F"/>
    <w:rsid w:val="00D655D9"/>
    <w:rsid w:val="00D65872"/>
    <w:rsid w:val="00D66095"/>
    <w:rsid w:val="00D676F3"/>
    <w:rsid w:val="00D70EF5"/>
    <w:rsid w:val="00D71024"/>
    <w:rsid w:val="00D71446"/>
    <w:rsid w:val="00D71A25"/>
    <w:rsid w:val="00D71FCF"/>
    <w:rsid w:val="00D72A54"/>
    <w:rsid w:val="00D72CC1"/>
    <w:rsid w:val="00D74A45"/>
    <w:rsid w:val="00D7633A"/>
    <w:rsid w:val="00D76EC9"/>
    <w:rsid w:val="00D808A7"/>
    <w:rsid w:val="00D80E7D"/>
    <w:rsid w:val="00D81397"/>
    <w:rsid w:val="00D8299C"/>
    <w:rsid w:val="00D83499"/>
    <w:rsid w:val="00D848B9"/>
    <w:rsid w:val="00D8660C"/>
    <w:rsid w:val="00D90C9A"/>
    <w:rsid w:val="00D90E69"/>
    <w:rsid w:val="00D91368"/>
    <w:rsid w:val="00D93106"/>
    <w:rsid w:val="00D933E9"/>
    <w:rsid w:val="00D93696"/>
    <w:rsid w:val="00D9505D"/>
    <w:rsid w:val="00D953D0"/>
    <w:rsid w:val="00D959F5"/>
    <w:rsid w:val="00D96884"/>
    <w:rsid w:val="00DA3FDD"/>
    <w:rsid w:val="00DA607E"/>
    <w:rsid w:val="00DA7017"/>
    <w:rsid w:val="00DA7028"/>
    <w:rsid w:val="00DB1AD2"/>
    <w:rsid w:val="00DB2B58"/>
    <w:rsid w:val="00DB347E"/>
    <w:rsid w:val="00DB3545"/>
    <w:rsid w:val="00DB5206"/>
    <w:rsid w:val="00DB6276"/>
    <w:rsid w:val="00DB63F5"/>
    <w:rsid w:val="00DC16F7"/>
    <w:rsid w:val="00DC1C6B"/>
    <w:rsid w:val="00DC2C2E"/>
    <w:rsid w:val="00DC3655"/>
    <w:rsid w:val="00DC4AF0"/>
    <w:rsid w:val="00DC5327"/>
    <w:rsid w:val="00DC5D03"/>
    <w:rsid w:val="00DC7886"/>
    <w:rsid w:val="00DD0CF2"/>
    <w:rsid w:val="00DD60E4"/>
    <w:rsid w:val="00DE08F4"/>
    <w:rsid w:val="00DE1554"/>
    <w:rsid w:val="00DE2901"/>
    <w:rsid w:val="00DE590F"/>
    <w:rsid w:val="00DE7DC1"/>
    <w:rsid w:val="00DF2A6D"/>
    <w:rsid w:val="00DF38D6"/>
    <w:rsid w:val="00DF3EC4"/>
    <w:rsid w:val="00DF3F7E"/>
    <w:rsid w:val="00DF5184"/>
    <w:rsid w:val="00DF7648"/>
    <w:rsid w:val="00DF7BBA"/>
    <w:rsid w:val="00E00E29"/>
    <w:rsid w:val="00E02BAB"/>
    <w:rsid w:val="00E04CEB"/>
    <w:rsid w:val="00E060BC"/>
    <w:rsid w:val="00E10416"/>
    <w:rsid w:val="00E11420"/>
    <w:rsid w:val="00E132FB"/>
    <w:rsid w:val="00E170B7"/>
    <w:rsid w:val="00E177DD"/>
    <w:rsid w:val="00E2089F"/>
    <w:rsid w:val="00E20900"/>
    <w:rsid w:val="00E20C7F"/>
    <w:rsid w:val="00E223E4"/>
    <w:rsid w:val="00E2396E"/>
    <w:rsid w:val="00E24728"/>
    <w:rsid w:val="00E276AC"/>
    <w:rsid w:val="00E32A7E"/>
    <w:rsid w:val="00E34A35"/>
    <w:rsid w:val="00E37C2F"/>
    <w:rsid w:val="00E41C28"/>
    <w:rsid w:val="00E4297E"/>
    <w:rsid w:val="00E46308"/>
    <w:rsid w:val="00E51E17"/>
    <w:rsid w:val="00E52DAB"/>
    <w:rsid w:val="00E539B0"/>
    <w:rsid w:val="00E55994"/>
    <w:rsid w:val="00E560C0"/>
    <w:rsid w:val="00E60606"/>
    <w:rsid w:val="00E60C66"/>
    <w:rsid w:val="00E6164D"/>
    <w:rsid w:val="00E618C9"/>
    <w:rsid w:val="00E62774"/>
    <w:rsid w:val="00E62C12"/>
    <w:rsid w:val="00E6307C"/>
    <w:rsid w:val="00E636FA"/>
    <w:rsid w:val="00E66C50"/>
    <w:rsid w:val="00E6716D"/>
    <w:rsid w:val="00E679D3"/>
    <w:rsid w:val="00E70B91"/>
    <w:rsid w:val="00E71208"/>
    <w:rsid w:val="00E71444"/>
    <w:rsid w:val="00E71C77"/>
    <w:rsid w:val="00E71C91"/>
    <w:rsid w:val="00E720A1"/>
    <w:rsid w:val="00E7227D"/>
    <w:rsid w:val="00E723BC"/>
    <w:rsid w:val="00E75DDA"/>
    <w:rsid w:val="00E75EEB"/>
    <w:rsid w:val="00E773E8"/>
    <w:rsid w:val="00E83ADD"/>
    <w:rsid w:val="00E84558"/>
    <w:rsid w:val="00E84F38"/>
    <w:rsid w:val="00E85623"/>
    <w:rsid w:val="00E8661E"/>
    <w:rsid w:val="00E87441"/>
    <w:rsid w:val="00E91FAE"/>
    <w:rsid w:val="00E96E3F"/>
    <w:rsid w:val="00E96FC4"/>
    <w:rsid w:val="00EA0CE1"/>
    <w:rsid w:val="00EA270C"/>
    <w:rsid w:val="00EA4974"/>
    <w:rsid w:val="00EA532E"/>
    <w:rsid w:val="00EA56AA"/>
    <w:rsid w:val="00EA5C3E"/>
    <w:rsid w:val="00EA5DCC"/>
    <w:rsid w:val="00EB06D9"/>
    <w:rsid w:val="00EB192B"/>
    <w:rsid w:val="00EB19ED"/>
    <w:rsid w:val="00EB1CAB"/>
    <w:rsid w:val="00EC0F5A"/>
    <w:rsid w:val="00EC1BA3"/>
    <w:rsid w:val="00EC4265"/>
    <w:rsid w:val="00EC458E"/>
    <w:rsid w:val="00EC48D0"/>
    <w:rsid w:val="00EC4CEB"/>
    <w:rsid w:val="00EC4E41"/>
    <w:rsid w:val="00EC659E"/>
    <w:rsid w:val="00ED2072"/>
    <w:rsid w:val="00ED2AE0"/>
    <w:rsid w:val="00ED4A33"/>
    <w:rsid w:val="00ED5553"/>
    <w:rsid w:val="00ED5A5A"/>
    <w:rsid w:val="00ED5E36"/>
    <w:rsid w:val="00ED6047"/>
    <w:rsid w:val="00ED6961"/>
    <w:rsid w:val="00ED700A"/>
    <w:rsid w:val="00ED7A63"/>
    <w:rsid w:val="00EE47D2"/>
    <w:rsid w:val="00EE511C"/>
    <w:rsid w:val="00EE6EFD"/>
    <w:rsid w:val="00EF0B96"/>
    <w:rsid w:val="00EF3486"/>
    <w:rsid w:val="00EF3C0D"/>
    <w:rsid w:val="00EF47AF"/>
    <w:rsid w:val="00EF53B6"/>
    <w:rsid w:val="00F00B73"/>
    <w:rsid w:val="00F040E0"/>
    <w:rsid w:val="00F115CA"/>
    <w:rsid w:val="00F14817"/>
    <w:rsid w:val="00F14EBA"/>
    <w:rsid w:val="00F1510F"/>
    <w:rsid w:val="00F1533A"/>
    <w:rsid w:val="00F15E5A"/>
    <w:rsid w:val="00F16896"/>
    <w:rsid w:val="00F17F0A"/>
    <w:rsid w:val="00F24988"/>
    <w:rsid w:val="00F24F41"/>
    <w:rsid w:val="00F2668F"/>
    <w:rsid w:val="00F2742F"/>
    <w:rsid w:val="00F2753B"/>
    <w:rsid w:val="00F33F8B"/>
    <w:rsid w:val="00F340B2"/>
    <w:rsid w:val="00F43390"/>
    <w:rsid w:val="00F4394E"/>
    <w:rsid w:val="00F443B2"/>
    <w:rsid w:val="00F455D5"/>
    <w:rsid w:val="00F458D8"/>
    <w:rsid w:val="00F50237"/>
    <w:rsid w:val="00F50BE2"/>
    <w:rsid w:val="00F53596"/>
    <w:rsid w:val="00F55BA8"/>
    <w:rsid w:val="00F55DB1"/>
    <w:rsid w:val="00F56897"/>
    <w:rsid w:val="00F56ACA"/>
    <w:rsid w:val="00F600FE"/>
    <w:rsid w:val="00F62470"/>
    <w:rsid w:val="00F62E4D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1B35"/>
    <w:rsid w:val="00F92C0A"/>
    <w:rsid w:val="00F9415B"/>
    <w:rsid w:val="00F94210"/>
    <w:rsid w:val="00F95958"/>
    <w:rsid w:val="00FA13C2"/>
    <w:rsid w:val="00FA1F72"/>
    <w:rsid w:val="00FA2FF1"/>
    <w:rsid w:val="00FA6D43"/>
    <w:rsid w:val="00FA7F91"/>
    <w:rsid w:val="00FB121C"/>
    <w:rsid w:val="00FB1CDD"/>
    <w:rsid w:val="00FB1FBF"/>
    <w:rsid w:val="00FB2494"/>
    <w:rsid w:val="00FB2871"/>
    <w:rsid w:val="00FB2C2F"/>
    <w:rsid w:val="00FB305C"/>
    <w:rsid w:val="00FB6EB3"/>
    <w:rsid w:val="00FC1FA1"/>
    <w:rsid w:val="00FC2E3D"/>
    <w:rsid w:val="00FC3BDE"/>
    <w:rsid w:val="00FC4EA8"/>
    <w:rsid w:val="00FD02AA"/>
    <w:rsid w:val="00FD1DBE"/>
    <w:rsid w:val="00FD25A7"/>
    <w:rsid w:val="00FD27B6"/>
    <w:rsid w:val="00FD27DD"/>
    <w:rsid w:val="00FD3689"/>
    <w:rsid w:val="00FD42A3"/>
    <w:rsid w:val="00FD4411"/>
    <w:rsid w:val="00FD7468"/>
    <w:rsid w:val="00FD7CE0"/>
    <w:rsid w:val="00FE0B3B"/>
    <w:rsid w:val="00FE1BE2"/>
    <w:rsid w:val="00FE730A"/>
    <w:rsid w:val="00FE732F"/>
    <w:rsid w:val="00FF1DD7"/>
    <w:rsid w:val="00FF3528"/>
    <w:rsid w:val="00FF4453"/>
    <w:rsid w:val="390D06B6"/>
    <w:rsid w:val="42711594"/>
    <w:rsid w:val="46C9633A"/>
    <w:rsid w:val="6735AC13"/>
    <w:rsid w:val="677DB066"/>
    <w:rsid w:val="6AE748FF"/>
    <w:rsid w:val="6E44F23F"/>
    <w:rsid w:val="7B2B3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9D536"/>
  <w15:docId w15:val="{BB2D5777-D1B1-4075-A186-010F3124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70062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062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70B91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iekart\AppData\Roaming\Microsoft\Templates\Szablon%20aktu%20prawnego%204_0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0EDCB86E13F44A6B948FC7B7973F5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DC8D4E-4D15-4B3C-B196-4D6D18C475CB}"/>
      </w:docPartPr>
      <w:docPartBody>
        <w:p w:rsidR="006A6FF5" w:rsidRDefault="001E18F2" w:rsidP="001E18F2">
          <w:pPr>
            <w:pStyle w:val="E0EDCB86E13F44A6B948FC7B7973F53C"/>
          </w:pPr>
          <w:r w:rsidRPr="008D2484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8F2"/>
    <w:rsid w:val="00041C76"/>
    <w:rsid w:val="0007080F"/>
    <w:rsid w:val="000C3178"/>
    <w:rsid w:val="000F7952"/>
    <w:rsid w:val="00122C93"/>
    <w:rsid w:val="001A46D5"/>
    <w:rsid w:val="001C045F"/>
    <w:rsid w:val="001E18F2"/>
    <w:rsid w:val="00205B9D"/>
    <w:rsid w:val="00212144"/>
    <w:rsid w:val="002122C7"/>
    <w:rsid w:val="00277F6F"/>
    <w:rsid w:val="002A0799"/>
    <w:rsid w:val="002B0890"/>
    <w:rsid w:val="002D3210"/>
    <w:rsid w:val="002D45B5"/>
    <w:rsid w:val="002E1EBC"/>
    <w:rsid w:val="00302CA4"/>
    <w:rsid w:val="003B3F43"/>
    <w:rsid w:val="003C1514"/>
    <w:rsid w:val="003D6479"/>
    <w:rsid w:val="003E4BFC"/>
    <w:rsid w:val="004027EF"/>
    <w:rsid w:val="0041396B"/>
    <w:rsid w:val="00470B8E"/>
    <w:rsid w:val="00492B33"/>
    <w:rsid w:val="00493427"/>
    <w:rsid w:val="00495030"/>
    <w:rsid w:val="004959D5"/>
    <w:rsid w:val="004979DE"/>
    <w:rsid w:val="00543AAC"/>
    <w:rsid w:val="0055041A"/>
    <w:rsid w:val="00571C9E"/>
    <w:rsid w:val="005800A0"/>
    <w:rsid w:val="005E348F"/>
    <w:rsid w:val="00602EDC"/>
    <w:rsid w:val="00653472"/>
    <w:rsid w:val="0069437C"/>
    <w:rsid w:val="006A6FF5"/>
    <w:rsid w:val="007A17A9"/>
    <w:rsid w:val="007B7AEB"/>
    <w:rsid w:val="007C18FE"/>
    <w:rsid w:val="007F7CD7"/>
    <w:rsid w:val="00804EC8"/>
    <w:rsid w:val="0082381F"/>
    <w:rsid w:val="00872ED7"/>
    <w:rsid w:val="008A2250"/>
    <w:rsid w:val="008B1C93"/>
    <w:rsid w:val="00914877"/>
    <w:rsid w:val="00951A46"/>
    <w:rsid w:val="00965093"/>
    <w:rsid w:val="00996AC8"/>
    <w:rsid w:val="00A12E3F"/>
    <w:rsid w:val="00A36043"/>
    <w:rsid w:val="00A749B3"/>
    <w:rsid w:val="00A90156"/>
    <w:rsid w:val="00AD605E"/>
    <w:rsid w:val="00B10701"/>
    <w:rsid w:val="00B13A9E"/>
    <w:rsid w:val="00B46E95"/>
    <w:rsid w:val="00B733EF"/>
    <w:rsid w:val="00B826DB"/>
    <w:rsid w:val="00BD754D"/>
    <w:rsid w:val="00C2384B"/>
    <w:rsid w:val="00C520F8"/>
    <w:rsid w:val="00CA0A4C"/>
    <w:rsid w:val="00CC533E"/>
    <w:rsid w:val="00CD4984"/>
    <w:rsid w:val="00CE1096"/>
    <w:rsid w:val="00CE3D9E"/>
    <w:rsid w:val="00D81684"/>
    <w:rsid w:val="00D8660C"/>
    <w:rsid w:val="00D9308F"/>
    <w:rsid w:val="00DC3655"/>
    <w:rsid w:val="00E036B7"/>
    <w:rsid w:val="00E3529A"/>
    <w:rsid w:val="00E723BC"/>
    <w:rsid w:val="00EE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E18F2"/>
    <w:rPr>
      <w:color w:val="808080"/>
    </w:rPr>
  </w:style>
  <w:style w:type="paragraph" w:customStyle="1" w:styleId="E0EDCB86E13F44A6B948FC7B7973F53C">
    <w:name w:val="E0EDCB86E13F44A6B948FC7B7973F53C"/>
    <w:rsid w:val="001E1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f750d7c-1236-406a-b99f-01e1ffdc770f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21</TotalTime>
  <Pages>1</Pages>
  <Words>3007</Words>
  <Characters>18048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Akt prawny</vt:lpstr>
    </vt:vector>
  </TitlesOfParts>
  <Manager/>
  <Company>&lt;nazwa organu&gt;</Company>
  <LinksUpToDate>false</LinksUpToDate>
  <CharactersWithSpaces>21013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Wójtowicz Maria</dc:creator>
  <cp:keywords/>
  <dc:description/>
  <cp:lastModifiedBy>Witkowska-Krzymowska Magdalena</cp:lastModifiedBy>
  <cp:revision>10</cp:revision>
  <cp:lastPrinted>2012-04-23T15:39:00Z</cp:lastPrinted>
  <dcterms:created xsi:type="dcterms:W3CDTF">2026-06-15T09:29:00Z</dcterms:created>
  <dcterms:modified xsi:type="dcterms:W3CDTF">2026-06-15T13:40:00Z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